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271DC" w:rsidRDefault="00E271DC">
      <w:pPr>
        <w:rPr>
          <w:b/>
          <w:sz w:val="84"/>
          <w:lang w:eastAsia="ja-JP"/>
        </w:rPr>
      </w:pPr>
    </w:p>
    <w:p w:rsidR="00A54FA6" w:rsidRDefault="00A54FA6">
      <w:pPr>
        <w:rPr>
          <w:b/>
          <w:sz w:val="84"/>
          <w:lang w:eastAsia="ja-JP"/>
        </w:rPr>
      </w:pPr>
    </w:p>
    <w:p w:rsidR="00BC1925" w:rsidRPr="0046787E" w:rsidRDefault="00BC1925" w:rsidP="00BC1925">
      <w:pPr>
        <w:jc w:val="center"/>
        <w:rPr>
          <w:b/>
          <w:smallCaps/>
          <w:color w:val="0000FF"/>
          <w:sz w:val="76"/>
          <w:szCs w:val="76"/>
        </w:rPr>
      </w:pPr>
      <w:r w:rsidRPr="0046787E">
        <w:rPr>
          <w:b/>
          <w:smallCaps/>
          <w:color w:val="0000FF"/>
          <w:sz w:val="76"/>
          <w:szCs w:val="76"/>
        </w:rPr>
        <w:t>Handbook for Guardians of Adults</w:t>
      </w:r>
    </w:p>
    <w:p w:rsidR="00BC1925" w:rsidRDefault="00BC1925" w:rsidP="00BC1925">
      <w:pPr>
        <w:rPr>
          <w:rFonts w:ascii="Arial" w:hAnsi="Arial"/>
          <w:b/>
          <w:color w:val="CC0000"/>
          <w:sz w:val="24"/>
          <w:szCs w:val="24"/>
        </w:rPr>
      </w:pPr>
    </w:p>
    <w:p w:rsidR="00BC1925" w:rsidRDefault="00BC1925" w:rsidP="00BC1925">
      <w:pPr>
        <w:rPr>
          <w:rFonts w:ascii="Arial" w:hAnsi="Arial"/>
          <w:b/>
        </w:rPr>
      </w:pPr>
    </w:p>
    <w:p w:rsidR="00BC1925" w:rsidRDefault="00BC1925" w:rsidP="00BC1925">
      <w:pPr>
        <w:rPr>
          <w:rFonts w:ascii="Arial" w:hAnsi="Arial"/>
          <w:b/>
        </w:rPr>
      </w:pPr>
    </w:p>
    <w:p w:rsidR="00BC1925" w:rsidRDefault="00BC1925" w:rsidP="00BC1925">
      <w:pPr>
        <w:rPr>
          <w:rFonts w:ascii="Arial" w:hAnsi="Arial"/>
        </w:rPr>
      </w:pPr>
    </w:p>
    <w:p w:rsidR="00BC1925" w:rsidRDefault="00A54FA6" w:rsidP="00BC1925">
      <w:pPr>
        <w:rPr>
          <w:rFonts w:ascii="Arial" w:hAnsi="Arial"/>
        </w:rPr>
      </w:pPr>
      <w:r>
        <w:rPr>
          <w:noProof/>
        </w:rPr>
        <w:t xml:space="preserve">                         </w:t>
      </w:r>
      <w:r>
        <w:rPr>
          <w:noProof/>
        </w:rPr>
        <w:drawing>
          <wp:inline distT="0" distB="0" distL="0" distR="0">
            <wp:extent cx="3705225" cy="2686050"/>
            <wp:effectExtent l="0" t="0" r="9525" b="0"/>
            <wp:docPr id="12" name="Picture 12" descr="MCj04107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107490000[1]"/>
                    <pic:cNvPicPr>
                      <a:picLocks noChangeAspect="1" noChangeArrowheads="1"/>
                    </pic:cNvPicPr>
                  </pic:nvPicPr>
                  <pic:blipFill>
                    <a:blip r:embed="rId7"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686050"/>
                    </a:xfrm>
                    <a:prstGeom prst="rect">
                      <a:avLst/>
                    </a:prstGeom>
                    <a:noFill/>
                    <a:ln>
                      <a:noFill/>
                    </a:ln>
                  </pic:spPr>
                </pic:pic>
              </a:graphicData>
            </a:graphic>
          </wp:inline>
        </w:drawing>
      </w:r>
    </w:p>
    <w:p w:rsidR="00BC1925" w:rsidRDefault="00BC1925" w:rsidP="00BC1925">
      <w:pPr>
        <w:jc w:val="center"/>
        <w:rPr>
          <w:rFonts w:ascii="Arial" w:hAnsi="Arial"/>
        </w:rPr>
      </w:pPr>
      <w:bookmarkStart w:id="0" w:name="_GoBack"/>
      <w:bookmarkEnd w:id="0"/>
    </w:p>
    <w:p w:rsidR="00BC1925" w:rsidRDefault="00BC1925" w:rsidP="00BC1925">
      <w:pPr>
        <w:jc w:val="center"/>
        <w:rPr>
          <w:smallCaps/>
          <w:color w:val="CC0000"/>
        </w:rPr>
      </w:pPr>
      <w:r>
        <w:rPr>
          <w:color w:val="CC0000"/>
        </w:rPr>
        <w:t xml:space="preserve">         </w:t>
      </w:r>
      <w:r>
        <w:rPr>
          <w:smallCaps/>
          <w:color w:val="CC0000"/>
        </w:rPr>
        <w:t>Tenth Edition, 2012</w:t>
      </w:r>
    </w:p>
    <w:p w:rsidR="00BC1925" w:rsidRDefault="00BC1925" w:rsidP="00BC1925">
      <w:pPr>
        <w:rPr>
          <w:rFonts w:ascii="Arial" w:hAnsi="Arial"/>
          <w:sz w:val="24"/>
        </w:rPr>
      </w:pPr>
    </w:p>
    <w:p w:rsidR="00BC1925" w:rsidRDefault="00BC1925" w:rsidP="00BC1925">
      <w:pPr>
        <w:rPr>
          <w:rFonts w:ascii="Arial" w:hAnsi="Arial"/>
        </w:rPr>
      </w:pPr>
    </w:p>
    <w:p w:rsidR="00BC1925" w:rsidRDefault="00BC1925" w:rsidP="00BC1925">
      <w:pPr>
        <w:rPr>
          <w:rFonts w:ascii="Arial" w:hAnsi="Arial"/>
        </w:rPr>
      </w:pPr>
    </w:p>
    <w:p w:rsidR="00BC1925" w:rsidRDefault="00BC1925" w:rsidP="00BC1925">
      <w:pPr>
        <w:rPr>
          <w:rFonts w:ascii="Arial" w:hAnsi="Arial"/>
        </w:rPr>
      </w:pPr>
    </w:p>
    <w:p w:rsidR="00BC1925" w:rsidRPr="00BC1925" w:rsidRDefault="00BC1925" w:rsidP="00BC1925">
      <w:pPr>
        <w:jc w:val="center"/>
        <w:rPr>
          <w:rFonts w:ascii="Arial" w:hAnsi="Arial"/>
          <w:color w:val="0000FF"/>
        </w:rPr>
      </w:pPr>
      <w:r w:rsidRPr="00BC1925">
        <w:rPr>
          <w:b/>
          <w:smallCaps/>
          <w:color w:val="0000FF"/>
          <w:sz w:val="36"/>
          <w:szCs w:val="36"/>
        </w:rPr>
        <w:t>Bradley Geller</w:t>
      </w:r>
    </w:p>
    <w:p w:rsidR="00BC1925" w:rsidRPr="00BC1925" w:rsidRDefault="00BC1925" w:rsidP="00BC1925">
      <w:pPr>
        <w:rPr>
          <w:rFonts w:ascii="Arial" w:hAnsi="Arial"/>
          <w:color w:val="0000FF"/>
        </w:rPr>
      </w:pPr>
    </w:p>
    <w:p w:rsidR="00BC1925" w:rsidRPr="00BC1925" w:rsidRDefault="00BC1925" w:rsidP="00BC1925">
      <w:pPr>
        <w:jc w:val="center"/>
        <w:rPr>
          <w:b/>
          <w:smallCaps/>
          <w:color w:val="0000FF"/>
          <w:sz w:val="36"/>
          <w:szCs w:val="36"/>
        </w:rPr>
      </w:pPr>
      <w:r w:rsidRPr="00BC1925">
        <w:rPr>
          <w:b/>
          <w:smallCaps/>
          <w:color w:val="0000FF"/>
          <w:sz w:val="36"/>
          <w:szCs w:val="36"/>
        </w:rPr>
        <w:t>Michigan State Long Term Care</w:t>
      </w:r>
    </w:p>
    <w:p w:rsidR="00BC1925" w:rsidRDefault="00BC1925" w:rsidP="00BC1925">
      <w:pPr>
        <w:jc w:val="center"/>
        <w:rPr>
          <w:b/>
          <w:smallCaps/>
          <w:color w:val="CC0000"/>
          <w:sz w:val="36"/>
          <w:szCs w:val="36"/>
        </w:rPr>
      </w:pPr>
      <w:r w:rsidRPr="00BC1925">
        <w:rPr>
          <w:b/>
          <w:smallCaps/>
          <w:color w:val="0000FF"/>
          <w:sz w:val="36"/>
          <w:szCs w:val="36"/>
        </w:rPr>
        <w:t>Ombudsman Program</w:t>
      </w:r>
    </w:p>
    <w:p w:rsidR="00E271DC" w:rsidRDefault="00E271DC">
      <w:pPr>
        <w:rPr>
          <w:b/>
          <w:sz w:val="84"/>
          <w:lang w:eastAsia="ja-JP"/>
        </w:rPr>
      </w:pPr>
    </w:p>
    <w:p w:rsidR="00E271DC" w:rsidRDefault="00E271DC">
      <w:pPr>
        <w:rPr>
          <w:b/>
          <w:sz w:val="84"/>
          <w:lang w:eastAsia="ja-JP"/>
        </w:rPr>
      </w:pPr>
    </w:p>
    <w:p w:rsidR="00E271DC" w:rsidRPr="00AF2D38" w:rsidRDefault="00E271DC">
      <w:pPr>
        <w:jc w:val="center"/>
        <w:rPr>
          <w:b/>
          <w:color w:val="0000FF"/>
          <w:sz w:val="24"/>
          <w:szCs w:val="24"/>
          <w:lang w:eastAsia="ja-JP"/>
        </w:rPr>
      </w:pPr>
    </w:p>
    <w:p w:rsidR="00E271DC" w:rsidRPr="0026548B" w:rsidRDefault="00E271DC">
      <w:pPr>
        <w:rPr>
          <w:color w:val="0000FF"/>
          <w:lang w:eastAsia="ja-JP"/>
        </w:rPr>
      </w:pPr>
    </w:p>
    <w:p w:rsidR="00E271DC" w:rsidRPr="0026548B"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FF"/>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5655"/>
        </w:tabs>
        <w:rPr>
          <w:b/>
          <w:sz w:val="36"/>
          <w:lang w:eastAsia="ja-JP"/>
        </w:rPr>
      </w:pPr>
      <w:r>
        <w:rPr>
          <w:b/>
          <w:sz w:val="36"/>
          <w:lang w:eastAsia="ja-JP"/>
        </w:rPr>
        <w:tab/>
      </w:r>
      <w:r>
        <w:rPr>
          <w:b/>
          <w:sz w:val="3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BodyText"/>
        <w:jc w:val="center"/>
        <w:rPr>
          <w:color w:val="0000FF"/>
        </w:rPr>
      </w:pPr>
    </w:p>
    <w:p w:rsidR="00E271DC" w:rsidRDefault="00E271DC" w:rsidP="00E271DC">
      <w:pPr>
        <w:pStyle w:val="BodyText"/>
        <w:jc w:val="center"/>
        <w:rPr>
          <w:color w:val="0000FF"/>
        </w:rPr>
      </w:pPr>
    </w:p>
    <w:p w:rsidR="00E271DC" w:rsidRPr="0026548B" w:rsidRDefault="00E271DC" w:rsidP="00E271DC">
      <w:pPr>
        <w:pStyle w:val="BodyText"/>
        <w:jc w:val="center"/>
        <w:rPr>
          <w:color w:val="0000FF"/>
        </w:rPr>
      </w:pPr>
      <w:r w:rsidRPr="0026548B">
        <w:rPr>
          <w:color w:val="0000FF"/>
        </w:rPr>
        <w:t>Handbook for Guardians of Adults</w:t>
      </w:r>
    </w:p>
    <w:p w:rsidR="00E271DC" w:rsidRPr="0026548B" w:rsidRDefault="00E271DC" w:rsidP="00E271DC">
      <w:pPr>
        <w:rPr>
          <w:b/>
          <w:color w:val="0000FF"/>
          <w:sz w:val="84"/>
          <w:lang w:eastAsia="ja-JP"/>
        </w:rPr>
      </w:pPr>
    </w:p>
    <w:p w:rsidR="00E271DC" w:rsidRPr="0026548B" w:rsidRDefault="00E271DC" w:rsidP="00E271DC">
      <w:pPr>
        <w:rPr>
          <w:b/>
          <w:color w:val="0000FF"/>
          <w:sz w:val="84"/>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423699">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Cs/>
          <w:sz w:val="28"/>
          <w:lang w:eastAsia="ja-JP"/>
        </w:rPr>
      </w:pPr>
    </w:p>
    <w:p w:rsidR="00E271DC" w:rsidRPr="00AF2D3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lang w:eastAsia="ja-JP"/>
        </w:rPr>
      </w:pPr>
      <w:r w:rsidRPr="00AF2D38">
        <w:rPr>
          <w:bCs/>
          <w:sz w:val="28"/>
          <w:lang w:eastAsia="ja-JP"/>
        </w:rPr>
        <w:t>Copyright © 20</w:t>
      </w:r>
      <w:r>
        <w:rPr>
          <w:bCs/>
          <w:sz w:val="28"/>
          <w:lang w:eastAsia="ja-JP"/>
        </w:rPr>
        <w:t>12</w:t>
      </w:r>
      <w:r w:rsidRPr="00AF2D38">
        <w:rPr>
          <w:bCs/>
          <w:sz w:val="28"/>
          <w:lang w:eastAsia="ja-JP"/>
        </w:rPr>
        <w:t xml:space="preserve"> by Bradley Geller</w:t>
      </w:r>
    </w:p>
    <w:p w:rsidR="00E271DC" w:rsidRPr="00AF2D3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r w:rsidRPr="00AF2D38">
        <w:rPr>
          <w:b/>
          <w:sz w:val="36"/>
          <w:lang w:eastAsia="ja-JP"/>
        </w:rPr>
        <w:t>TABLE OF CONTENTS</w:t>
      </w:r>
    </w:p>
    <w:p w:rsidR="00E271DC" w:rsidRPr="00AF2D3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Pr="00AF2D3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Introduction</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 xml:space="preserve">1.    </w:t>
      </w:r>
      <w:r>
        <w:rPr>
          <w:b/>
          <w:sz w:val="30"/>
          <w:szCs w:val="30"/>
          <w:lang w:eastAsia="ja-JP"/>
        </w:rPr>
        <w:t xml:space="preserve">  </w:t>
      </w:r>
      <w:r w:rsidRPr="009C6300">
        <w:rPr>
          <w:b/>
          <w:sz w:val="30"/>
          <w:szCs w:val="30"/>
          <w:lang w:eastAsia="ja-JP"/>
        </w:rPr>
        <w:t xml:space="preserve">Guardianship and Alternatives       </w:t>
      </w:r>
      <w:r w:rsidRPr="009C6300">
        <w:rPr>
          <w:b/>
          <w:sz w:val="30"/>
          <w:szCs w:val="30"/>
          <w:lang w:eastAsia="ja-JP"/>
        </w:rPr>
        <w:tab/>
      </w:r>
      <w:r w:rsidRPr="009C6300">
        <w:rPr>
          <w:b/>
          <w:sz w:val="30"/>
          <w:szCs w:val="30"/>
          <w:lang w:eastAsia="ja-JP"/>
        </w:rPr>
        <w:tab/>
        <w:t xml:space="preserve"> </w:t>
      </w:r>
      <w:r>
        <w:rPr>
          <w:b/>
          <w:sz w:val="30"/>
          <w:szCs w:val="30"/>
          <w:lang w:eastAsia="ja-JP"/>
        </w:rPr>
        <w:tab/>
        <w:t xml:space="preserve"> </w:t>
      </w:r>
      <w:r w:rsidRPr="009C6300">
        <w:rPr>
          <w:b/>
          <w:sz w:val="30"/>
          <w:szCs w:val="30"/>
          <w:lang w:eastAsia="ja-JP"/>
        </w:rPr>
        <w:t>9</w:t>
      </w:r>
      <w:r w:rsidRPr="009C6300">
        <w:rPr>
          <w:b/>
          <w:sz w:val="30"/>
          <w:szCs w:val="30"/>
          <w:lang w:eastAsia="ja-JP"/>
        </w:rPr>
        <w:tab/>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2.</w:t>
      </w:r>
      <w:r w:rsidRPr="009C6300">
        <w:rPr>
          <w:b/>
          <w:sz w:val="30"/>
          <w:szCs w:val="30"/>
          <w:lang w:eastAsia="ja-JP"/>
        </w:rPr>
        <w:tab/>
        <w:t xml:space="preserve">Process of Being Appointed Guardian        </w:t>
      </w:r>
      <w:r>
        <w:rPr>
          <w:b/>
          <w:sz w:val="30"/>
          <w:szCs w:val="30"/>
          <w:lang w:eastAsia="ja-JP"/>
        </w:rPr>
        <w:tab/>
      </w:r>
      <w:r>
        <w:rPr>
          <w:b/>
          <w:sz w:val="30"/>
          <w:szCs w:val="30"/>
          <w:lang w:eastAsia="ja-JP"/>
        </w:rPr>
        <w:tab/>
      </w:r>
      <w:r w:rsidRPr="009C6300">
        <w:rPr>
          <w:b/>
          <w:sz w:val="30"/>
          <w:szCs w:val="30"/>
          <w:lang w:eastAsia="ja-JP"/>
        </w:rPr>
        <w:t>11</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3.</w:t>
      </w:r>
      <w:r w:rsidRPr="009C6300">
        <w:rPr>
          <w:b/>
          <w:sz w:val="30"/>
          <w:szCs w:val="30"/>
          <w:lang w:eastAsia="ja-JP"/>
        </w:rPr>
        <w:tab/>
        <w:t xml:space="preserve">Visiting the Individual      </w:t>
      </w:r>
      <w:r w:rsidRPr="009C6300">
        <w:rPr>
          <w:b/>
          <w:sz w:val="30"/>
          <w:szCs w:val="30"/>
          <w:lang w:eastAsia="ja-JP"/>
        </w:rPr>
        <w:tab/>
      </w:r>
      <w:r w:rsidRPr="009C6300">
        <w:rPr>
          <w:b/>
          <w:sz w:val="30"/>
          <w:szCs w:val="30"/>
          <w:lang w:eastAsia="ja-JP"/>
        </w:rPr>
        <w:tab/>
      </w:r>
      <w:r w:rsidRPr="009C6300">
        <w:rPr>
          <w:b/>
          <w:sz w:val="30"/>
          <w:szCs w:val="30"/>
          <w:lang w:eastAsia="ja-JP"/>
        </w:rPr>
        <w:tab/>
      </w:r>
      <w:r w:rsidRPr="009C6300">
        <w:rPr>
          <w:b/>
          <w:sz w:val="30"/>
          <w:szCs w:val="30"/>
          <w:lang w:eastAsia="ja-JP"/>
        </w:rPr>
        <w:tab/>
      </w:r>
      <w:r>
        <w:rPr>
          <w:b/>
          <w:sz w:val="30"/>
          <w:szCs w:val="30"/>
          <w:lang w:eastAsia="ja-JP"/>
        </w:rPr>
        <w:tab/>
      </w:r>
      <w:r w:rsidR="00423699">
        <w:rPr>
          <w:b/>
          <w:sz w:val="30"/>
          <w:szCs w:val="30"/>
          <w:lang w:eastAsia="ja-JP"/>
        </w:rPr>
        <w:t>21</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 xml:space="preserve">4.     </w:t>
      </w:r>
      <w:r>
        <w:rPr>
          <w:b/>
          <w:sz w:val="30"/>
          <w:szCs w:val="30"/>
          <w:lang w:eastAsia="ja-JP"/>
        </w:rPr>
        <w:t xml:space="preserve"> </w:t>
      </w:r>
      <w:r w:rsidRPr="009C6300">
        <w:rPr>
          <w:b/>
          <w:sz w:val="30"/>
          <w:szCs w:val="30"/>
          <w:lang w:eastAsia="ja-JP"/>
        </w:rPr>
        <w:t>General Powers and Duties</w:t>
      </w:r>
      <w:r w:rsidRPr="009C6300">
        <w:rPr>
          <w:b/>
          <w:sz w:val="30"/>
          <w:szCs w:val="30"/>
          <w:lang w:eastAsia="ja-JP"/>
        </w:rPr>
        <w:tab/>
      </w:r>
      <w:r w:rsidRPr="009C6300">
        <w:rPr>
          <w:b/>
          <w:sz w:val="30"/>
          <w:szCs w:val="30"/>
          <w:lang w:eastAsia="ja-JP"/>
        </w:rPr>
        <w:tab/>
      </w:r>
      <w:r w:rsidRPr="009C6300">
        <w:rPr>
          <w:b/>
          <w:sz w:val="30"/>
          <w:szCs w:val="30"/>
          <w:lang w:eastAsia="ja-JP"/>
        </w:rPr>
        <w:tab/>
      </w:r>
      <w:r w:rsidRPr="009C6300">
        <w:rPr>
          <w:b/>
          <w:sz w:val="30"/>
          <w:szCs w:val="30"/>
          <w:lang w:eastAsia="ja-JP"/>
        </w:rPr>
        <w:tab/>
      </w:r>
      <w:r>
        <w:rPr>
          <w:b/>
          <w:sz w:val="30"/>
          <w:szCs w:val="30"/>
          <w:lang w:eastAsia="ja-JP"/>
        </w:rPr>
        <w:tab/>
      </w:r>
      <w:r w:rsidR="00423699">
        <w:rPr>
          <w:b/>
          <w:sz w:val="30"/>
          <w:szCs w:val="30"/>
          <w:lang w:eastAsia="ja-JP"/>
        </w:rPr>
        <w:t>25</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2C334F"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5.</w:t>
      </w:r>
      <w:r>
        <w:rPr>
          <w:b/>
          <w:sz w:val="30"/>
          <w:szCs w:val="30"/>
          <w:lang w:eastAsia="ja-JP"/>
        </w:rPr>
        <w:tab/>
        <w:t xml:space="preserve">Handling Finances </w:t>
      </w:r>
      <w:r w:rsidR="00E271DC" w:rsidRPr="009C6300">
        <w:rPr>
          <w:b/>
          <w:sz w:val="30"/>
          <w:szCs w:val="30"/>
          <w:lang w:eastAsia="ja-JP"/>
        </w:rPr>
        <w:t>and Property</w:t>
      </w:r>
      <w:r w:rsidR="00E271DC" w:rsidRPr="009C6300">
        <w:rPr>
          <w:b/>
          <w:sz w:val="30"/>
          <w:szCs w:val="30"/>
          <w:lang w:eastAsia="ja-JP"/>
        </w:rPr>
        <w:tab/>
      </w:r>
      <w:r w:rsidR="00E271DC" w:rsidRPr="009C6300">
        <w:rPr>
          <w:b/>
          <w:sz w:val="30"/>
          <w:szCs w:val="30"/>
          <w:lang w:eastAsia="ja-JP"/>
        </w:rPr>
        <w:tab/>
      </w:r>
      <w:r w:rsidR="00E271DC" w:rsidRPr="009C6300">
        <w:rPr>
          <w:b/>
          <w:sz w:val="30"/>
          <w:szCs w:val="30"/>
          <w:lang w:eastAsia="ja-JP"/>
        </w:rPr>
        <w:tab/>
      </w:r>
      <w:r w:rsidR="00E271DC">
        <w:rPr>
          <w:b/>
          <w:sz w:val="30"/>
          <w:szCs w:val="30"/>
          <w:lang w:eastAsia="ja-JP"/>
        </w:rPr>
        <w:tab/>
      </w:r>
      <w:r w:rsidR="00A10108">
        <w:rPr>
          <w:b/>
          <w:sz w:val="30"/>
          <w:szCs w:val="30"/>
          <w:lang w:eastAsia="ja-JP"/>
        </w:rPr>
        <w:t>29</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6.</w:t>
      </w:r>
      <w:r w:rsidRPr="009C6300">
        <w:rPr>
          <w:b/>
          <w:sz w:val="30"/>
          <w:szCs w:val="30"/>
          <w:lang w:eastAsia="ja-JP"/>
        </w:rPr>
        <w:tab/>
        <w:t>Obtaining Income for the Individual</w:t>
      </w:r>
      <w:r w:rsidRPr="009C6300">
        <w:rPr>
          <w:b/>
          <w:sz w:val="30"/>
          <w:szCs w:val="30"/>
          <w:lang w:eastAsia="ja-JP"/>
        </w:rPr>
        <w:tab/>
      </w:r>
      <w:r w:rsidRPr="009C6300">
        <w:rPr>
          <w:b/>
          <w:sz w:val="30"/>
          <w:szCs w:val="30"/>
          <w:lang w:eastAsia="ja-JP"/>
        </w:rPr>
        <w:tab/>
      </w:r>
      <w:r>
        <w:rPr>
          <w:b/>
          <w:sz w:val="30"/>
          <w:szCs w:val="30"/>
          <w:lang w:eastAsia="ja-JP"/>
        </w:rPr>
        <w:tab/>
      </w:r>
      <w:r w:rsidR="007206C6">
        <w:rPr>
          <w:b/>
          <w:sz w:val="30"/>
          <w:szCs w:val="30"/>
          <w:lang w:eastAsia="ja-JP"/>
        </w:rPr>
        <w:t>37</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A96F55">
        <w:rPr>
          <w:b/>
          <w:sz w:val="30"/>
          <w:szCs w:val="30"/>
          <w:lang w:eastAsia="ja-JP"/>
        </w:rPr>
        <w:t>7.</w:t>
      </w:r>
      <w:r w:rsidRPr="00A96F55">
        <w:rPr>
          <w:b/>
          <w:sz w:val="30"/>
          <w:szCs w:val="30"/>
          <w:lang w:eastAsia="ja-JP"/>
        </w:rPr>
        <w:tab/>
        <w:t>Paying for Medical Care</w:t>
      </w:r>
      <w:r w:rsidRPr="009C6300">
        <w:rPr>
          <w:b/>
          <w:sz w:val="30"/>
          <w:szCs w:val="30"/>
          <w:lang w:eastAsia="ja-JP"/>
        </w:rPr>
        <w:tab/>
      </w:r>
      <w:r w:rsidRPr="009C6300">
        <w:rPr>
          <w:b/>
          <w:sz w:val="30"/>
          <w:szCs w:val="30"/>
          <w:lang w:eastAsia="ja-JP"/>
        </w:rPr>
        <w:tab/>
      </w:r>
      <w:r w:rsidRPr="009C6300">
        <w:rPr>
          <w:b/>
          <w:sz w:val="30"/>
          <w:szCs w:val="30"/>
          <w:lang w:eastAsia="ja-JP"/>
        </w:rPr>
        <w:tab/>
      </w:r>
      <w:r w:rsidRPr="009C6300">
        <w:rPr>
          <w:b/>
          <w:sz w:val="30"/>
          <w:szCs w:val="30"/>
          <w:lang w:eastAsia="ja-JP"/>
        </w:rPr>
        <w:tab/>
      </w:r>
      <w:r>
        <w:rPr>
          <w:b/>
          <w:sz w:val="30"/>
          <w:szCs w:val="30"/>
          <w:lang w:eastAsia="ja-JP"/>
        </w:rPr>
        <w:tab/>
      </w:r>
      <w:r w:rsidR="007206C6">
        <w:rPr>
          <w:b/>
          <w:sz w:val="30"/>
          <w:szCs w:val="30"/>
          <w:lang w:eastAsia="ja-JP"/>
        </w:rPr>
        <w:t>39</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8.</w:t>
      </w:r>
      <w:r w:rsidRPr="009C6300">
        <w:rPr>
          <w:b/>
          <w:sz w:val="30"/>
          <w:szCs w:val="30"/>
          <w:lang w:eastAsia="ja-JP"/>
        </w:rPr>
        <w:tab/>
        <w:t>Determining Place of Residence</w:t>
      </w:r>
      <w:r w:rsidRPr="009C6300">
        <w:rPr>
          <w:b/>
          <w:sz w:val="30"/>
          <w:szCs w:val="30"/>
          <w:lang w:eastAsia="ja-JP"/>
        </w:rPr>
        <w:tab/>
      </w:r>
      <w:r w:rsidRPr="009C6300">
        <w:rPr>
          <w:b/>
          <w:sz w:val="30"/>
          <w:szCs w:val="30"/>
          <w:lang w:eastAsia="ja-JP"/>
        </w:rPr>
        <w:tab/>
      </w:r>
      <w:r w:rsidRPr="009C6300">
        <w:rPr>
          <w:b/>
          <w:sz w:val="30"/>
          <w:szCs w:val="30"/>
          <w:lang w:eastAsia="ja-JP"/>
        </w:rPr>
        <w:tab/>
      </w:r>
      <w:r>
        <w:rPr>
          <w:b/>
          <w:sz w:val="30"/>
          <w:szCs w:val="30"/>
          <w:lang w:eastAsia="ja-JP"/>
        </w:rPr>
        <w:tab/>
      </w:r>
      <w:r w:rsidR="007206C6">
        <w:rPr>
          <w:b/>
          <w:sz w:val="30"/>
          <w:szCs w:val="30"/>
          <w:lang w:eastAsia="ja-JP"/>
        </w:rPr>
        <w:t>45</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9.</w:t>
      </w:r>
      <w:r w:rsidRPr="009C6300">
        <w:rPr>
          <w:b/>
          <w:sz w:val="30"/>
          <w:szCs w:val="30"/>
          <w:lang w:eastAsia="ja-JP"/>
        </w:rPr>
        <w:tab/>
        <w:t>Making Medical Decisions</w:t>
      </w:r>
      <w:r w:rsidRPr="009C6300">
        <w:rPr>
          <w:b/>
          <w:sz w:val="30"/>
          <w:szCs w:val="30"/>
          <w:lang w:eastAsia="ja-JP"/>
        </w:rPr>
        <w:tab/>
      </w:r>
      <w:r w:rsidRPr="009C6300">
        <w:rPr>
          <w:b/>
          <w:sz w:val="30"/>
          <w:szCs w:val="30"/>
          <w:lang w:eastAsia="ja-JP"/>
        </w:rPr>
        <w:tab/>
      </w:r>
      <w:r w:rsidRPr="009C6300">
        <w:rPr>
          <w:b/>
          <w:sz w:val="30"/>
          <w:szCs w:val="30"/>
          <w:lang w:eastAsia="ja-JP"/>
        </w:rPr>
        <w:tab/>
      </w:r>
      <w:r w:rsidRPr="009C6300">
        <w:rPr>
          <w:b/>
          <w:sz w:val="30"/>
          <w:szCs w:val="30"/>
          <w:lang w:eastAsia="ja-JP"/>
        </w:rPr>
        <w:tab/>
      </w:r>
      <w:r>
        <w:rPr>
          <w:b/>
          <w:sz w:val="30"/>
          <w:szCs w:val="30"/>
          <w:lang w:eastAsia="ja-JP"/>
        </w:rPr>
        <w:tab/>
      </w:r>
      <w:r w:rsidR="007206C6">
        <w:rPr>
          <w:b/>
          <w:sz w:val="30"/>
          <w:szCs w:val="30"/>
          <w:lang w:eastAsia="ja-JP"/>
        </w:rPr>
        <w:t>55</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 xml:space="preserve">10.  </w:t>
      </w:r>
      <w:r w:rsidRPr="009C6300">
        <w:rPr>
          <w:b/>
          <w:sz w:val="30"/>
          <w:szCs w:val="30"/>
          <w:lang w:eastAsia="ja-JP"/>
        </w:rPr>
        <w:tab/>
        <w:t>Responding to Changed Circumstances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A.  Termination or</w:t>
      </w:r>
      <w:r w:rsidR="007206C6">
        <w:rPr>
          <w:b/>
          <w:sz w:val="30"/>
          <w:szCs w:val="30"/>
          <w:lang w:eastAsia="ja-JP"/>
        </w:rPr>
        <w:t xml:space="preserve"> Modification of Guardianship</w:t>
      </w:r>
      <w:r w:rsidR="007206C6">
        <w:rPr>
          <w:b/>
          <w:sz w:val="30"/>
          <w:szCs w:val="30"/>
          <w:lang w:eastAsia="ja-JP"/>
        </w:rPr>
        <w:tab/>
        <w:t>65</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r>
    </w:p>
    <w:p w:rsidR="00E271DC" w:rsidRDefault="007206C6"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B.  Delegation of Powers</w:t>
      </w:r>
      <w:r>
        <w:rPr>
          <w:b/>
          <w:sz w:val="30"/>
          <w:szCs w:val="30"/>
          <w:lang w:eastAsia="ja-JP"/>
        </w:rPr>
        <w:tab/>
      </w:r>
      <w:r>
        <w:rPr>
          <w:b/>
          <w:sz w:val="30"/>
          <w:szCs w:val="30"/>
          <w:lang w:eastAsia="ja-JP"/>
        </w:rPr>
        <w:tab/>
      </w:r>
      <w:r>
        <w:rPr>
          <w:b/>
          <w:sz w:val="30"/>
          <w:szCs w:val="30"/>
          <w:lang w:eastAsia="ja-JP"/>
        </w:rPr>
        <w:tab/>
      </w:r>
      <w:r>
        <w:rPr>
          <w:b/>
          <w:sz w:val="30"/>
          <w:szCs w:val="30"/>
          <w:lang w:eastAsia="ja-JP"/>
        </w:rPr>
        <w:tab/>
      </w:r>
      <w:r>
        <w:rPr>
          <w:b/>
          <w:sz w:val="30"/>
          <w:szCs w:val="30"/>
          <w:lang w:eastAsia="ja-JP"/>
        </w:rPr>
        <w:tab/>
        <w:t>66</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C.  Resign</w:t>
      </w:r>
      <w:r w:rsidR="007206C6">
        <w:rPr>
          <w:b/>
          <w:sz w:val="30"/>
          <w:szCs w:val="30"/>
          <w:lang w:eastAsia="ja-JP"/>
        </w:rPr>
        <w:t>ation or Removal of Guardian</w:t>
      </w:r>
      <w:r w:rsidR="007206C6">
        <w:rPr>
          <w:b/>
          <w:sz w:val="30"/>
          <w:szCs w:val="30"/>
          <w:lang w:eastAsia="ja-JP"/>
        </w:rPr>
        <w:tab/>
      </w:r>
      <w:r w:rsidR="007206C6">
        <w:rPr>
          <w:b/>
          <w:sz w:val="30"/>
          <w:szCs w:val="30"/>
          <w:lang w:eastAsia="ja-JP"/>
        </w:rPr>
        <w:tab/>
        <w:t>67</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D.  Appo</w:t>
      </w:r>
      <w:r w:rsidR="007206C6">
        <w:rPr>
          <w:b/>
          <w:sz w:val="30"/>
          <w:szCs w:val="30"/>
          <w:lang w:eastAsia="ja-JP"/>
        </w:rPr>
        <w:t>inting a Successor Guardian</w:t>
      </w:r>
      <w:r w:rsidR="007206C6">
        <w:rPr>
          <w:b/>
          <w:sz w:val="30"/>
          <w:szCs w:val="30"/>
          <w:lang w:eastAsia="ja-JP"/>
        </w:rPr>
        <w:tab/>
      </w:r>
      <w:r w:rsidR="007206C6">
        <w:rPr>
          <w:b/>
          <w:sz w:val="30"/>
          <w:szCs w:val="30"/>
          <w:lang w:eastAsia="ja-JP"/>
        </w:rPr>
        <w:tab/>
      </w:r>
      <w:r w:rsidR="007206C6">
        <w:rPr>
          <w:b/>
          <w:sz w:val="30"/>
          <w:szCs w:val="30"/>
          <w:lang w:eastAsia="ja-JP"/>
        </w:rPr>
        <w:tab/>
        <w:t>68</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7206C6"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E.  Death of Individual</w:t>
      </w:r>
      <w:r>
        <w:rPr>
          <w:b/>
          <w:sz w:val="30"/>
          <w:szCs w:val="30"/>
          <w:lang w:eastAsia="ja-JP"/>
        </w:rPr>
        <w:tab/>
      </w:r>
      <w:r>
        <w:rPr>
          <w:b/>
          <w:sz w:val="30"/>
          <w:szCs w:val="30"/>
          <w:lang w:eastAsia="ja-JP"/>
        </w:rPr>
        <w:tab/>
      </w:r>
      <w:r>
        <w:rPr>
          <w:b/>
          <w:sz w:val="30"/>
          <w:szCs w:val="30"/>
          <w:lang w:eastAsia="ja-JP"/>
        </w:rPr>
        <w:tab/>
      </w:r>
      <w:r>
        <w:rPr>
          <w:b/>
          <w:sz w:val="30"/>
          <w:szCs w:val="30"/>
          <w:lang w:eastAsia="ja-JP"/>
        </w:rPr>
        <w:tab/>
      </w:r>
      <w:r>
        <w:rPr>
          <w:b/>
          <w:sz w:val="30"/>
          <w:szCs w:val="30"/>
          <w:lang w:eastAsia="ja-JP"/>
        </w:rPr>
        <w:tab/>
        <w:t>69</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 xml:space="preserve">11.    </w:t>
      </w:r>
      <w:r>
        <w:rPr>
          <w:b/>
          <w:sz w:val="30"/>
          <w:szCs w:val="30"/>
          <w:lang w:eastAsia="ja-JP"/>
        </w:rPr>
        <w:t xml:space="preserve"> </w:t>
      </w:r>
      <w:r w:rsidRPr="009C6300">
        <w:rPr>
          <w:b/>
          <w:sz w:val="30"/>
          <w:szCs w:val="30"/>
          <w:lang w:eastAsia="ja-JP"/>
        </w:rPr>
        <w:t>Liability</w:t>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t>71</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12.</w:t>
      </w:r>
      <w:r w:rsidRPr="009C6300">
        <w:rPr>
          <w:b/>
          <w:sz w:val="30"/>
          <w:szCs w:val="30"/>
          <w:lang w:eastAsia="ja-JP"/>
        </w:rPr>
        <w:tab/>
        <w:t>Charging for</w:t>
      </w:r>
      <w:r>
        <w:rPr>
          <w:b/>
          <w:sz w:val="30"/>
          <w:szCs w:val="30"/>
          <w:lang w:eastAsia="ja-JP"/>
        </w:rPr>
        <w:t xml:space="preserve"> Your </w:t>
      </w:r>
      <w:r w:rsidRPr="009C6300">
        <w:rPr>
          <w:b/>
          <w:sz w:val="30"/>
          <w:szCs w:val="30"/>
          <w:lang w:eastAsia="ja-JP"/>
        </w:rPr>
        <w:t>Services</w:t>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t>73</w:t>
      </w: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13.</w:t>
      </w:r>
      <w:r w:rsidRPr="009C6300">
        <w:rPr>
          <w:b/>
          <w:sz w:val="30"/>
          <w:szCs w:val="30"/>
          <w:lang w:eastAsia="ja-JP"/>
        </w:rPr>
        <w:tab/>
        <w:t>Reporting to the Court</w:t>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t>77</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 xml:space="preserve">14.   </w:t>
      </w:r>
      <w:r>
        <w:rPr>
          <w:b/>
          <w:sz w:val="30"/>
          <w:szCs w:val="30"/>
          <w:lang w:eastAsia="ja-JP"/>
        </w:rPr>
        <w:t xml:space="preserve"> </w:t>
      </w:r>
      <w:r w:rsidRPr="009C6300">
        <w:rPr>
          <w:b/>
          <w:sz w:val="30"/>
          <w:szCs w:val="30"/>
          <w:lang w:eastAsia="ja-JP"/>
        </w:rPr>
        <w:t>Agency Contact Information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r>
      <w:r w:rsidR="007206C6">
        <w:rPr>
          <w:b/>
          <w:sz w:val="30"/>
          <w:szCs w:val="30"/>
          <w:lang w:eastAsia="ja-JP"/>
        </w:rPr>
        <w:t>A.  Area Agencies on Aging</w:t>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t>85</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Default="007206C6"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B.  Michigan Waiver Agents</w:t>
      </w:r>
      <w:r>
        <w:rPr>
          <w:b/>
          <w:sz w:val="30"/>
          <w:szCs w:val="30"/>
          <w:lang w:eastAsia="ja-JP"/>
        </w:rPr>
        <w:tab/>
      </w:r>
      <w:r>
        <w:rPr>
          <w:b/>
          <w:sz w:val="30"/>
          <w:szCs w:val="30"/>
          <w:lang w:eastAsia="ja-JP"/>
        </w:rPr>
        <w:tab/>
      </w:r>
      <w:r>
        <w:rPr>
          <w:b/>
          <w:sz w:val="30"/>
          <w:szCs w:val="30"/>
          <w:lang w:eastAsia="ja-JP"/>
        </w:rPr>
        <w:tab/>
        <w:t>89</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Pr>
          <w:b/>
          <w:sz w:val="30"/>
          <w:szCs w:val="30"/>
          <w:lang w:eastAsia="ja-JP"/>
        </w:rPr>
        <w:tab/>
        <w:t>C.  Mich</w:t>
      </w:r>
      <w:r w:rsidR="007206C6">
        <w:rPr>
          <w:b/>
          <w:sz w:val="30"/>
          <w:szCs w:val="30"/>
          <w:lang w:eastAsia="ja-JP"/>
        </w:rPr>
        <w:t>igan Dep’t of Human Services</w:t>
      </w:r>
      <w:r w:rsidR="007206C6">
        <w:rPr>
          <w:b/>
          <w:sz w:val="30"/>
          <w:szCs w:val="30"/>
          <w:lang w:eastAsia="ja-JP"/>
        </w:rPr>
        <w:tab/>
      </w:r>
      <w:r w:rsidR="007206C6">
        <w:rPr>
          <w:b/>
          <w:sz w:val="30"/>
          <w:szCs w:val="30"/>
          <w:lang w:eastAsia="ja-JP"/>
        </w:rPr>
        <w:tab/>
        <w:t>95</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p>
    <w:p w:rsidR="00E271DC" w:rsidRPr="009C63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0"/>
          <w:szCs w:val="30"/>
          <w:lang w:eastAsia="ja-JP"/>
        </w:rPr>
      </w:pPr>
      <w:r w:rsidRPr="009C6300">
        <w:rPr>
          <w:b/>
          <w:sz w:val="30"/>
          <w:szCs w:val="30"/>
          <w:lang w:eastAsia="ja-JP"/>
        </w:rPr>
        <w:t>Diary</w:t>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r>
      <w:r w:rsidR="007206C6">
        <w:rPr>
          <w:b/>
          <w:sz w:val="30"/>
          <w:szCs w:val="30"/>
          <w:lang w:eastAsia="ja-JP"/>
        </w:rPr>
        <w:tab/>
        <w:t xml:space="preserve">        105</w:t>
      </w:r>
    </w:p>
    <w:p w:rsidR="00E271DC" w:rsidRPr="00AF2D3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Pr="00AF2D3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Pr="00AF2D3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7F6310" w:rsidRDefault="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r>
        <w:rPr>
          <w:b/>
          <w:sz w:val="36"/>
          <w:lang w:eastAsia="ja-JP"/>
        </w:rPr>
        <w:t>INTRODUCTION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p>
    <w:p w:rsidR="00E271DC"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may</w:t>
      </w:r>
      <w:r w:rsidR="00E271DC">
        <w:rPr>
          <w:sz w:val="26"/>
          <w:lang w:eastAsia="ja-JP"/>
        </w:rPr>
        <w:t xml:space="preserve"> be considering whether to become a guardian for another individual, or you may have been appointed by the court as guardian.  Whether you are a relative, a volunteer or a professional guardian, this is an important job.  There is potential for invaluable contribution to the welfare of the individual and personal satisfaction for you.</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Being a guardian is not a simple role, but one demanding responsibility, patience, compassion and sensitivity. There are a number duties you owe to the person you have agreed to assist.  There are also duties you owe to the court.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Historically, guardianship developed as an exercise of </w:t>
      </w:r>
      <w:r>
        <w:rPr>
          <w:i/>
          <w:sz w:val="26"/>
          <w:lang w:eastAsia="ja-JP"/>
        </w:rPr>
        <w:t>parens patriae</w:t>
      </w:r>
      <w:r>
        <w:rPr>
          <w:sz w:val="26"/>
          <w:lang w:eastAsia="ja-JP"/>
        </w:rPr>
        <w:t xml:space="preserve"> - the state as protector of its citizens.  Under Michigan's guardianship reform law, the court must balance that goal with values of personal independence and self-determination.  Under the law, guardianship should only be imposed when there is no alternative.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Since the abilities and disabilities of each person differ, when guardianship is appropriate the powers of the guardian should be tailored </w:t>
      </w:r>
      <w:r w:rsidR="00200D43">
        <w:rPr>
          <w:sz w:val="26"/>
          <w:lang w:eastAsia="ja-JP"/>
        </w:rPr>
        <w:t>to the needs of the individual.  To avoid labels, we  refer to a person for whom a guardian has been appointed as an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In any guardianship, there are certain powers you have as guardian, and certain rights kept by the individual.  It is important to be familiar with your powers, and to respect and advocate for the individual's rights.  You should also recognize the impact of guardianship upon an individual's outlook, and try to minimize negative effects.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200D43"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To help you in your new and challenging role, we have prepared this guide to answer questions you may have.  </w:t>
      </w:r>
      <w:r w:rsidR="00200D43">
        <w:rPr>
          <w:sz w:val="26"/>
          <w:lang w:eastAsia="ja-JP"/>
        </w:rPr>
        <w:t>T</w:t>
      </w:r>
      <w:r>
        <w:rPr>
          <w:sz w:val="26"/>
          <w:lang w:eastAsia="ja-JP"/>
        </w:rPr>
        <w:t xml:space="preserve">he information is based on </w:t>
      </w:r>
      <w:r w:rsidR="00200D43">
        <w:rPr>
          <w:sz w:val="26"/>
          <w:lang w:eastAsia="ja-JP"/>
        </w:rPr>
        <w:t>Michiagn  law and court rules, and on federal law.</w:t>
      </w:r>
    </w:p>
    <w:p w:rsidR="00200D43" w:rsidRDefault="00200D43">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200D43" w:rsidRDefault="00200D43">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Please realize that although probate courts throughout the state operate under the same laws and rules, there can be significant differences in procedure and practice from court to court and from judge to judge.</w:t>
      </w:r>
    </w:p>
    <w:p w:rsidR="00200D43" w:rsidRDefault="00200D43">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200D43">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important topic of this book is the powers you have as guardian.  Realize even if you have legal authority, there may be practical problems you encounter in exercising that authority.  For example, although you may have power to consent to medical treatment, it may be difficult to convince the individual to go to the doctor.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t>This handbook focuses on guardianships for adults under the Estates and Protected Individuals Code.  If an adult suffers from a developmental disability, somewhat different provisions of the Mental Health Code apply.   One difference is the requirement</w:t>
      </w:r>
      <w:r w:rsidR="004044E4">
        <w:rPr>
          <w:sz w:val="26"/>
          <w:lang w:eastAsia="ja-JP"/>
        </w:rPr>
        <w:t xml:space="preserve">s for an evaluation known as a </w:t>
      </w:r>
      <w:r w:rsidR="004044E4" w:rsidRPr="004044E4">
        <w:rPr>
          <w:rFonts w:ascii="Times New Roman Italic" w:hAnsi="Times New Roman Italic"/>
          <w:i/>
          <w:sz w:val="26"/>
          <w:lang w:eastAsia="ja-JP"/>
        </w:rPr>
        <w:t>612 Report</w:t>
      </w:r>
      <w:r>
        <w:rPr>
          <w:sz w:val="26"/>
          <w:lang w:eastAsia="ja-JP"/>
        </w:rPr>
        <w:t xml:space="preserve"> under the Me</w:t>
      </w:r>
      <w:r w:rsidR="004044E4">
        <w:rPr>
          <w:sz w:val="26"/>
          <w:lang w:eastAsia="ja-JP"/>
        </w:rPr>
        <w:t xml:space="preserve">ntal Health Code.  A second, a </w:t>
      </w:r>
      <w:r w:rsidR="004044E4" w:rsidRPr="004044E4">
        <w:rPr>
          <w:rFonts w:ascii="Times New Roman Italic" w:hAnsi="Times New Roman Italic"/>
          <w:i/>
          <w:sz w:val="26"/>
          <w:lang w:eastAsia="ja-JP"/>
        </w:rPr>
        <w:t>partial guardianship</w:t>
      </w:r>
      <w:r>
        <w:rPr>
          <w:sz w:val="26"/>
          <w:lang w:eastAsia="ja-JP"/>
        </w:rPr>
        <w:t xml:space="preserve"> expires after five years.  Third, a guardian under the Mental Health Code must have explicit court authority to choose a nursing home as the individual's residence.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Entirely different procedures and forms apply to guardianship for individuals under age 18.</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book makes reference to certain court forms used in guardianship proceedings.  Each type of court form has a number, such as PC 625, found at the bottom left-hand corner.  Not ever</w:t>
      </w:r>
      <w:r w:rsidR="004044E4">
        <w:rPr>
          <w:sz w:val="26"/>
          <w:lang w:eastAsia="ja-JP"/>
        </w:rPr>
        <w:t xml:space="preserve">y form is used in every case.  </w:t>
      </w:r>
      <w:r>
        <w:rPr>
          <w:sz w:val="26"/>
          <w:lang w:eastAsia="ja-JP"/>
        </w:rPr>
        <w:t>Blank forms should be availabl</w:t>
      </w:r>
      <w:r w:rsidR="004044E4">
        <w:rPr>
          <w:sz w:val="26"/>
          <w:lang w:eastAsia="ja-JP"/>
        </w:rPr>
        <w:t>e from the probate court office and can be copied on-line: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w:t>
      </w:r>
      <w:r w:rsidR="004044E4">
        <w:rPr>
          <w:sz w:val="26"/>
          <w:lang w:eastAsia="ja-JP"/>
        </w:rPr>
        <w:t xml:space="preserve"> fu</w:t>
      </w:r>
      <w:r>
        <w:rPr>
          <w:sz w:val="26"/>
          <w:lang w:eastAsia="ja-JP"/>
        </w:rPr>
        <w:t xml:space="preserve">ture questions arise about your duties to the individual or to the court, you can contact the probate court.  For more information about programs and  services available,  please call upon the community agencies listed </w:t>
      </w:r>
      <w:r w:rsidR="004044E4">
        <w:rPr>
          <w:sz w:val="26"/>
          <w:lang w:eastAsia="ja-JP"/>
        </w:rPr>
        <w:t>in Chapter 14,</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Thank you to Kathryn L. Cook for her </w:t>
      </w:r>
      <w:r w:rsidR="004044E4">
        <w:rPr>
          <w:sz w:val="26"/>
          <w:lang w:eastAsia="ja-JP"/>
        </w:rPr>
        <w:t>invaluable editorial assistance, to Sarah Slocum for her continued support, and to Irene Kazieczko for 34 years of inspiration.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F6310" w:rsidRDefault="007F6310" w:rsidP="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7F6310" w:rsidRDefault="007F6310" w:rsidP="007F6310">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Pr="002376E2" w:rsidRDefault="00E271DC" w:rsidP="00E271DC">
      <w:pPr>
        <w:pStyle w:val="HTMLDefinition1"/>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r>
        <w:rPr>
          <w:b/>
          <w:sz w:val="36"/>
          <w:lang w:eastAsia="ja-JP"/>
        </w:rPr>
        <w:t xml:space="preserve"> </w:t>
      </w:r>
      <w:r w:rsidRPr="002376E2">
        <w:rPr>
          <w:b/>
          <w:sz w:val="36"/>
          <w:lang w:eastAsia="ja-JP"/>
        </w:rPr>
        <w:t xml:space="preserve"> GUARDIANSHIP AND ALTERNATIVES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is a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guardian is a person appointed by a probate court and given power and responsibility to make certain decisions about the care of another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4F7923"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4F7923">
        <w:rPr>
          <w:b/>
          <w:sz w:val="26"/>
          <w:lang w:eastAsia="ja-JP"/>
        </w:rPr>
        <w:t>What types of powers  might a probate court grant a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These powers can include consenting to medical treatment, determining where the individual lives, handling the individual’s income and property, and arranging for appropriate services.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Upon whom may a court impose a guardianship?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individual must be an </w:t>
      </w:r>
      <w:r>
        <w:rPr>
          <w:i/>
          <w:sz w:val="26"/>
          <w:lang w:eastAsia="ja-JP"/>
        </w:rPr>
        <w:t xml:space="preserve">incapacitated individual </w:t>
      </w:r>
      <w:r w:rsidRPr="00980B7D">
        <w:rPr>
          <w:b/>
          <w:sz w:val="26"/>
          <w:u w:val="single"/>
          <w:lang w:eastAsia="ja-JP"/>
        </w:rPr>
        <w:t>and</w:t>
      </w:r>
      <w:r>
        <w:rPr>
          <w:sz w:val="26"/>
          <w:lang w:eastAsia="ja-JP"/>
        </w:rPr>
        <w:t xml:space="preserve"> imposition of guardianship must be </w:t>
      </w:r>
      <w:r w:rsidRPr="004044E4">
        <w:rPr>
          <w:rFonts w:ascii="Times New Roman Italic" w:hAnsi="Times New Roman Italic"/>
          <w:i/>
          <w:sz w:val="26"/>
          <w:lang w:eastAsia="ja-JP"/>
        </w:rPr>
        <w:t>necessary</w:t>
      </w:r>
      <w:r>
        <w:rPr>
          <w:sz w:val="26"/>
          <w:lang w:eastAsia="ja-JP"/>
        </w:rPr>
        <w:t xml:space="preserve"> to provide for the individual's care.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Who is an incapacitated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An incapacitated individual is an adult who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is impaired by reason of mental illness, mental deficiency, physical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illness or disability, chronic use of drugs, chronic intoxication, or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other cause ... to the extent of lacking sufficient understanding or </w:t>
      </w:r>
      <w:r>
        <w:rPr>
          <w:sz w:val="26"/>
          <w:lang w:eastAsia="ja-JP"/>
        </w:rPr>
        <w:tab/>
      </w:r>
      <w:r>
        <w:rPr>
          <w:sz w:val="26"/>
          <w:lang w:eastAsia="ja-JP"/>
        </w:rPr>
        <w:tab/>
        <w:t>capacity to make or communicate informed decisions.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C124B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C124B0">
        <w:rPr>
          <w:b/>
          <w:sz w:val="26"/>
          <w:lang w:eastAsia="ja-JP"/>
        </w:rPr>
        <w:t xml:space="preserve">How </w:t>
      </w:r>
      <w:r>
        <w:rPr>
          <w:b/>
          <w:sz w:val="26"/>
          <w:lang w:eastAsia="ja-JP"/>
        </w:rPr>
        <w:t>is</w:t>
      </w:r>
      <w:r w:rsidRPr="00C124B0">
        <w:rPr>
          <w:b/>
          <w:sz w:val="26"/>
          <w:lang w:eastAsia="ja-JP"/>
        </w:rPr>
        <w:t xml:space="preserve"> </w:t>
      </w:r>
      <w:r w:rsidRPr="00C124B0">
        <w:rPr>
          <w:rFonts w:ascii="Times New Roman Italic" w:hAnsi="Times New Roman Italic"/>
          <w:b/>
          <w:i/>
          <w:sz w:val="26"/>
          <w:lang w:eastAsia="ja-JP"/>
        </w:rPr>
        <w:t>informed decision</w:t>
      </w:r>
      <w:r>
        <w:rPr>
          <w:sz w:val="26"/>
          <w:lang w:eastAsia="ja-JP"/>
        </w:rPr>
        <w:t xml:space="preserve"> </w:t>
      </w:r>
      <w:r w:rsidRPr="00C124B0">
        <w:rPr>
          <w:b/>
          <w:sz w:val="26"/>
          <w:lang w:eastAsia="ja-JP"/>
        </w:rPr>
        <w:t>defined?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An individual makes an informed decision when she or he realizes the choices available, and understands the consequences of each choice.</w:t>
      </w: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choice may be informed even if other people feel is is not the best decision, or is not a responsible decsion.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2376E2">
        <w:rPr>
          <w:b/>
          <w:sz w:val="26"/>
          <w:lang w:eastAsia="ja-JP"/>
        </w:rPr>
        <w:t>What are some circumstances when guardianship might not be necessary?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E0274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E02748">
        <w:rPr>
          <w:sz w:val="26"/>
          <w:lang w:eastAsia="ja-JP"/>
        </w:rPr>
        <w:t>An individual ma</w:t>
      </w:r>
      <w:r>
        <w:rPr>
          <w:sz w:val="26"/>
          <w:lang w:eastAsia="ja-JP"/>
        </w:rPr>
        <w:t>y ha</w:t>
      </w:r>
      <w:r w:rsidRPr="00E02748">
        <w:rPr>
          <w:sz w:val="26"/>
          <w:lang w:eastAsia="ja-JP"/>
        </w:rPr>
        <w:t>ve signed a durable power of attorney for health care, appointing a patient advocate.  The patient advocate has authority to make health care and personal care decisions when the individual is unable to</w:t>
      </w:r>
      <w:r w:rsidR="004044E4">
        <w:rPr>
          <w:sz w:val="26"/>
          <w:lang w:eastAsia="ja-JP"/>
        </w:rPr>
        <w:t xml:space="preserve"> participate in those decisions.</w:t>
      </w:r>
    </w:p>
    <w:p w:rsidR="00E271DC" w:rsidRPr="00E0274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E02748">
        <w:rPr>
          <w:sz w:val="26"/>
          <w:lang w:eastAsia="ja-JP"/>
        </w:rPr>
        <w:tab/>
        <w:t>If a</w:t>
      </w:r>
      <w:r>
        <w:rPr>
          <w:sz w:val="26"/>
          <w:lang w:eastAsia="ja-JP"/>
        </w:rPr>
        <w:t xml:space="preserve">n individual is enrolled in Medicaid, or is terminally ill, </w:t>
      </w:r>
      <w:r w:rsidRPr="00E02748">
        <w:rPr>
          <w:sz w:val="26"/>
          <w:lang w:eastAsia="ja-JP"/>
        </w:rPr>
        <w:t xml:space="preserve">a close relative may be authorized to make medical decisions if </w:t>
      </w:r>
      <w:r>
        <w:rPr>
          <w:sz w:val="26"/>
          <w:lang w:eastAsia="ja-JP"/>
        </w:rPr>
        <w:t>the individual is unable to make those decisions.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4F7923"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4F7923">
        <w:rPr>
          <w:b/>
          <w:sz w:val="26"/>
          <w:lang w:eastAsia="ja-JP"/>
        </w:rPr>
        <w:t>Are there circumstances when there is a more appro</w:t>
      </w:r>
      <w:r w:rsidR="004044E4">
        <w:rPr>
          <w:b/>
          <w:sz w:val="26"/>
          <w:lang w:eastAsia="ja-JP"/>
        </w:rPr>
        <w:t>priate legal proceeding than gua</w:t>
      </w:r>
      <w:r w:rsidRPr="004F7923">
        <w:rPr>
          <w:b/>
          <w:sz w:val="26"/>
          <w:lang w:eastAsia="ja-JP"/>
        </w:rPr>
        <w:t>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For example, if the individual can make informed medical and personal care decisions, but is unable to manage her or his financial affairs, seeking a </w:t>
      </w:r>
      <w:r w:rsidRPr="009A0524">
        <w:rPr>
          <w:rFonts w:ascii="Times New Roman Italic" w:hAnsi="Times New Roman Italic"/>
          <w:i/>
          <w:sz w:val="26"/>
          <w:lang w:eastAsia="ja-JP"/>
        </w:rPr>
        <w:t>conservator</w:t>
      </w:r>
      <w:r>
        <w:rPr>
          <w:sz w:val="26"/>
          <w:lang w:eastAsia="ja-JP"/>
        </w:rPr>
        <w:t xml:space="preserve"> and not a guardian is appropriate.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4F7923"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4F7923">
        <w:rPr>
          <w:b/>
          <w:sz w:val="26"/>
          <w:lang w:eastAsia="ja-JP"/>
        </w:rPr>
        <w:t>What is a conservator?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conservator is a person or financial institution appointed by the probate court to handle an individual’s property and financial affairs.  Sometimes the same person serves as both guardian and conservator.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DB700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are separate court petitions for guardianship and for conservatorship.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4F7923"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4F7923">
        <w:rPr>
          <w:b/>
          <w:sz w:val="26"/>
          <w:lang w:eastAsia="ja-JP"/>
        </w:rPr>
        <w:t>Are there other circumstances when there is a more appropriate legal proceeding?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If an individual needs inpatient mental health treatment, but refuses to agree to go into the hospital, it is better to seek </w:t>
      </w:r>
      <w:r w:rsidRPr="009A0524">
        <w:rPr>
          <w:rFonts w:ascii="Times New Roman Italic" w:hAnsi="Times New Roman Italic"/>
          <w:i/>
          <w:sz w:val="26"/>
          <w:lang w:eastAsia="ja-JP"/>
        </w:rPr>
        <w:t>civil commitment</w:t>
      </w:r>
      <w:r>
        <w:rPr>
          <w:sz w:val="26"/>
          <w:lang w:eastAsia="ja-JP"/>
        </w:rPr>
        <w:t xml:space="preserve"> through the probate court.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Without a commitment order, a guardian cannot force an individual to undergo such treatment if the individual resists.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F7E01"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7F7E01">
        <w:rPr>
          <w:b/>
          <w:sz w:val="26"/>
          <w:lang w:eastAsia="ja-JP"/>
        </w:rPr>
        <w:t>What else might I consider in petitioning for guardianship?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is a difference between what the court can empower you to do, and the practical exercise of that power.  For instance, the court order may provide you can make medical decisions for one of your parents.  You parent might still refuse to go see the doctor, even if you make the appointment.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2376E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r>
        <w:rPr>
          <w:b/>
          <w:sz w:val="36"/>
          <w:lang w:eastAsia="ja-JP"/>
        </w:rPr>
        <w:t>2.  PROCESS OF APPOINTMENT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initial steps are followed in guardianship proceedings?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1.  A petition is filed in probate court by a person interested in individual's  welfare.  Though not required in most courts, the petition can include a letter or a court form completed by a doctor offering a diagnosis of the individual’s condition and an opinion whether the individual can make informed decisions.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2.  The court sets a date for a court hearing.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3.  The petitioner notifies the individual by handing the petition and notic</w:t>
      </w:r>
      <w:r w:rsidR="004044E4">
        <w:rPr>
          <w:sz w:val="26"/>
          <w:lang w:eastAsia="ja-JP"/>
        </w:rPr>
        <w:t xml:space="preserve">e of hearing to the individual </w:t>
      </w:r>
      <w:r>
        <w:rPr>
          <w:sz w:val="26"/>
          <w:lang w:eastAsia="ja-JP"/>
        </w:rPr>
        <w:t>at least 7 days before the hearing.  The petition includes a list of the individual’s rights in the process.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4.  The petitioner notifies interested parties, such as family members, in person or by mail.  If notice is my mail, it must be sent at least 14 days before the hearing.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5044EA"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6"/>
          <w:lang w:eastAsia="ja-JP"/>
        </w:rPr>
      </w:pPr>
      <w:r>
        <w:rPr>
          <w:sz w:val="26"/>
          <w:lang w:eastAsia="ja-JP"/>
        </w:rPr>
        <w:t xml:space="preserve">5.  The court appoints a </w:t>
      </w:r>
      <w:r>
        <w:rPr>
          <w:i/>
          <w:sz w:val="26"/>
          <w:lang w:eastAsia="ja-JP"/>
        </w:rPr>
        <w:t>guardian ad litem.</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625  Petition for Appointment of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630  Report of Physician or Mental Health Professional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626  Notice to Individual of Rights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much is the filing fee?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fee is $150.00.  If an emergency petition </w:t>
      </w:r>
      <w:r w:rsidR="004044E4">
        <w:rPr>
          <w:sz w:val="26"/>
          <w:lang w:eastAsia="ja-JP"/>
        </w:rPr>
        <w:t>is brought, the fee is $170.00 in some counties,</w:t>
      </w:r>
      <w:r>
        <w:rPr>
          <w:sz w:val="26"/>
          <w:lang w:eastAsia="ja-JP"/>
        </w:rPr>
        <w:t xml:space="preserve">  The court can waive this fee if the petitioner cannot afford it.  If the petitioner pays the fee, he or she can be reimbursed from funds of the individual if a guardianship is established.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2C334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rPr>
        <w:drawing>
          <wp:inline distT="0" distB="0" distL="0" distR="0">
            <wp:extent cx="5383530" cy="6952408"/>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530" cy="6952408"/>
                    </a:xfrm>
                    <a:prstGeom prst="rect">
                      <a:avLst/>
                    </a:prstGeom>
                    <a:noFill/>
                    <a:ln>
                      <a:noFill/>
                    </a:ln>
                  </pic:spPr>
                </pic:pic>
              </a:graphicData>
            </a:graphic>
          </wp:inline>
        </w:drawing>
      </w:r>
    </w:p>
    <w:p w:rsidR="002C334F" w:rsidRDefault="002C334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2C334F" w:rsidRDefault="002C334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2C334F" w:rsidRDefault="002C334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2C334F" w:rsidRDefault="002C334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does the process differ in emergencies?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B53C1B"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In an emergency, interested parties need not receive notice.  The individual still receives notice and a hearing must be held.  If an emergency petition is granted, the court appoints a </w:t>
      </w:r>
      <w:r>
        <w:rPr>
          <w:i/>
          <w:sz w:val="26"/>
          <w:lang w:eastAsia="ja-JP"/>
        </w:rPr>
        <w:t xml:space="preserve">temporary guardian. </w:t>
      </w:r>
      <w:r>
        <w:rPr>
          <w:sz w:val="26"/>
          <w:lang w:eastAsia="ja-JP"/>
        </w:rPr>
        <w:t xml:space="preserve"> A second hearing with notice to all interested parties must occur within 28 days.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What is an emergency?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emergency is a crisis from the perspective of the individual, for instance, when a health care decision must be made in a life and death situation.  It is not an emergency when a hospital wishes to discharge an individual to a nursing home.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Does the guardian ad litem have any power to make decisions for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No.  Although there is often confusion over his or her role, a guardian ad litem does not have authority to make decisions for the individual.  It is accurate to think of the guardian ad litem as an investigator.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is the role of the guardian ad litem?</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The initial duty of the guardian ad litem is to visit the individual who is subject of the petition and to explain to her or him the nature of guardianship and her or his rights in the process.</w:t>
      </w: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4044E4"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guardian ad litem must explore whether there is an alternative to guardianship, and whether mediation might be helpful.</w:t>
      </w:r>
    </w:p>
    <w:p w:rsidR="004044E4"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guardian ad litem must ask the individual if he or she wishes to be at the hearing.  The individual has a right to be at the hearing, even if the court needs to change the site of the hearing.</w:t>
      </w:r>
    </w:p>
    <w:p w:rsidR="004044E4"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4044E4"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4044E4"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0C242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0C2427">
        <w:rPr>
          <w:b/>
          <w:sz w:val="26"/>
          <w:lang w:eastAsia="ja-JP"/>
        </w:rPr>
        <w:t>Does the guardian ad litem have other duties?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DB7008"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One of the more important duties is to determine if the individual objects to appointment of a guardian, objects to the individual seeking to be appointment, or wants limits placed on the guardian’s powers.</w:t>
      </w:r>
    </w:p>
    <w:p w:rsidR="006C6AD5" w:rsidRDefault="006C6AD5"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4044E4"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0C242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0C2427">
        <w:rPr>
          <w:b/>
          <w:sz w:val="26"/>
          <w:lang w:eastAsia="ja-JP"/>
        </w:rPr>
        <w:t>What if the individual objects to guardianship?</w:t>
      </w:r>
    </w:p>
    <w:p w:rsidR="00E271DC" w:rsidRPr="000C242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4044E4"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guardian ad litem reports this in writing to the court.  By law, the court </w:t>
      </w:r>
      <w:r w:rsidR="004044E4" w:rsidRPr="004044E4">
        <w:rPr>
          <w:b/>
          <w:sz w:val="26"/>
          <w:u w:val="single"/>
          <w:lang w:eastAsia="ja-JP"/>
        </w:rPr>
        <w:t>must</w:t>
      </w:r>
      <w:r>
        <w:rPr>
          <w:sz w:val="26"/>
          <w:lang w:eastAsia="ja-JP"/>
        </w:rPr>
        <w:t xml:space="preserve"> appoint a lawy</w:t>
      </w:r>
      <w:r w:rsidR="004044E4">
        <w:rPr>
          <w:sz w:val="26"/>
          <w:lang w:eastAsia="ja-JP"/>
        </w:rPr>
        <w:t>er to represent the individual at tis point.  T</w:t>
      </w:r>
      <w:r>
        <w:rPr>
          <w:sz w:val="26"/>
          <w:lang w:eastAsia="ja-JP"/>
        </w:rPr>
        <w:t>he rol</w:t>
      </w:r>
      <w:r w:rsidR="004044E4">
        <w:rPr>
          <w:sz w:val="26"/>
          <w:lang w:eastAsia="ja-JP"/>
        </w:rPr>
        <w:t>e of the guardian ad litem ends upon appointment of a lawyer.  She or he reports nothing further to the court and does not appear at the court hearing.</w:t>
      </w:r>
    </w:p>
    <w:p w:rsidR="004044E4"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4044E4"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4044E4" w:rsidRPr="004044E4"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4044E4">
        <w:rPr>
          <w:b/>
          <w:sz w:val="26"/>
          <w:lang w:eastAsia="ja-JP"/>
        </w:rPr>
        <w:t>What is the role of the lawyer?</w:t>
      </w:r>
    </w:p>
    <w:p w:rsidR="004044E4"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4044E4"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role of the lawyer is to vigorously advocate for the wishes of the individual, even if those wishes are at odds with the petitioner or anyone else.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0C242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0C242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0C2427">
        <w:rPr>
          <w:b/>
          <w:sz w:val="26"/>
          <w:lang w:eastAsia="ja-JP"/>
        </w:rPr>
        <w:t>If the individual does not object to guardianship</w:t>
      </w:r>
      <w:r>
        <w:rPr>
          <w:b/>
          <w:sz w:val="26"/>
          <w:lang w:eastAsia="ja-JP"/>
        </w:rPr>
        <w:t>, what further does the guardian</w:t>
      </w:r>
      <w:r w:rsidRPr="000C2427">
        <w:rPr>
          <w:b/>
          <w:sz w:val="26"/>
          <w:lang w:eastAsia="ja-JP"/>
        </w:rPr>
        <w:t xml:space="preserve"> ad litem determine</w:t>
      </w:r>
      <w:r>
        <w:rPr>
          <w:b/>
          <w:sz w:val="26"/>
          <w:lang w:eastAsia="ja-JP"/>
        </w:rPr>
        <w:t xml:space="preserve"> and report</w:t>
      </w:r>
      <w:r w:rsidRPr="000C2427">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Does the individual wish to be present at the hearing?</w:t>
      </w:r>
      <w:r w:rsidRPr="000C2427">
        <w:rPr>
          <w:sz w:val="26"/>
          <w:lang w:eastAsia="ja-JP"/>
        </w:rPr>
        <w:t xml:space="preserve"> </w:t>
      </w:r>
      <w:r>
        <w:rPr>
          <w:sz w:val="26"/>
          <w:lang w:eastAsia="ja-JP"/>
        </w:rPr>
        <w:t xml:space="preserve"> The individual has a right to attend the hearing, even if that means the hearing must be moved to a nursing home or hospital.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Is guardianship warranted?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Is the person seeking guardianship an appropriate person to serve?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What powers should the guardian have?</w:t>
      </w: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 xml:space="preserve">Does the individual have sufficient income and assets </w:t>
      </w:r>
      <w:r w:rsidR="004044E4">
        <w:rPr>
          <w:sz w:val="26"/>
          <w:lang w:eastAsia="ja-JP"/>
        </w:rPr>
        <w:t>so that a conservatorship is</w:t>
      </w:r>
      <w:r>
        <w:rPr>
          <w:sz w:val="26"/>
          <w:lang w:eastAsia="ja-JP"/>
        </w:rPr>
        <w:t xml:space="preserve"> needed?</w:t>
      </w:r>
      <w:r>
        <w:rPr>
          <w:b/>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4044E4" w:rsidRDefault="004044E4">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i/>
          <w:sz w:val="26"/>
          <w:lang w:eastAsia="ja-JP"/>
        </w:rPr>
      </w:pPr>
      <w:r>
        <w:rPr>
          <w:b/>
          <w:sz w:val="26"/>
          <w:lang w:eastAsia="ja-JP"/>
        </w:rPr>
        <w:t>What happens upon the guardian ad litem reporting to the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i/>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court appoints </w:t>
      </w:r>
      <w:r w:rsidR="00B8223C">
        <w:rPr>
          <w:sz w:val="26"/>
          <w:lang w:eastAsia="ja-JP"/>
        </w:rPr>
        <w:t>a lawyer</w:t>
      </w:r>
      <w:r>
        <w:rPr>
          <w:sz w:val="26"/>
          <w:lang w:eastAsia="ja-JP"/>
        </w:rPr>
        <w:t xml:space="preserve"> to repre</w:t>
      </w:r>
      <w:r w:rsidR="004044E4">
        <w:rPr>
          <w:sz w:val="26"/>
          <w:lang w:eastAsia="ja-JP"/>
        </w:rPr>
        <w:t xml:space="preserve">sent </w:t>
      </w:r>
      <w:r w:rsidR="00CF1C8D">
        <w:rPr>
          <w:sz w:val="26"/>
          <w:lang w:eastAsia="ja-JP"/>
        </w:rPr>
        <w:t xml:space="preserve">the </w:t>
      </w:r>
      <w:r w:rsidR="00A22C52">
        <w:rPr>
          <w:sz w:val="26"/>
          <w:lang w:eastAsia="ja-JP"/>
        </w:rPr>
        <w:t>individual</w:t>
      </w:r>
      <w:r w:rsidR="004044E4">
        <w:rPr>
          <w:sz w:val="26"/>
          <w:lang w:eastAsia="ja-JP"/>
        </w:rPr>
        <w:t xml:space="preserve"> if the individual requests a lawyer or objects </w:t>
      </w:r>
      <w:r w:rsidR="00733BA7">
        <w:rPr>
          <w:sz w:val="26"/>
          <w:lang w:eastAsia="ja-JP"/>
        </w:rPr>
        <w:t>to any aspect of the guardianship petition.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hearing is held, usually at the courthouse  At the hearing, the petitioner presents example</w:t>
      </w:r>
      <w:r w:rsidR="00733BA7">
        <w:rPr>
          <w:sz w:val="26"/>
          <w:lang w:eastAsia="ja-JP"/>
        </w:rPr>
        <w:t xml:space="preserve">s of the individual’s behavior </w:t>
      </w:r>
      <w:r>
        <w:rPr>
          <w:sz w:val="26"/>
          <w:lang w:eastAsia="ja-JP"/>
        </w:rPr>
        <w:t xml:space="preserve">and any other relevant evidence.     If there is </w:t>
      </w:r>
      <w:r w:rsidR="00733BA7">
        <w:rPr>
          <w:sz w:val="26"/>
          <w:lang w:eastAsia="ja-JP"/>
        </w:rPr>
        <w:t xml:space="preserve">still </w:t>
      </w:r>
      <w:r>
        <w:rPr>
          <w:sz w:val="26"/>
          <w:lang w:eastAsia="ja-JP"/>
        </w:rPr>
        <w:t>a guardian ad litem, the guardian ad litem presents her or his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A22C52" w:rsidRDefault="00733BA7"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instead the</w:t>
      </w:r>
      <w:r w:rsidR="00E271DC">
        <w:rPr>
          <w:sz w:val="26"/>
          <w:lang w:eastAsia="ja-JP"/>
        </w:rPr>
        <w:t xml:space="preserve"> individual is represented by a lawyer, the lawyer can present evidence and cross-examine the petitioner’s witnesses. </w:t>
      </w:r>
      <w:r w:rsidR="00A22C52">
        <w:rPr>
          <w:sz w:val="26"/>
          <w:lang w:eastAsia="ja-JP"/>
        </w:rPr>
        <w:t xml:space="preserve">  </w:t>
      </w:r>
      <w:r w:rsidR="00B8223C">
        <w:rPr>
          <w:sz w:val="26"/>
          <w:lang w:eastAsia="ja-JP"/>
        </w:rPr>
        <w:t>The indiividual has the same procedural rights even if she or he decides not to have a lawyer.</w:t>
      </w:r>
    </w:p>
    <w:p w:rsidR="00A22C52"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A22C52"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A22C52"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A22C52">
        <w:rPr>
          <w:b/>
          <w:sz w:val="26"/>
          <w:lang w:eastAsia="ja-JP"/>
        </w:rPr>
        <w:t>What happens at the end of the hearing?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sz w:val="26"/>
          <w:lang w:eastAsia="ja-JP"/>
        </w:rPr>
      </w:pPr>
    </w:p>
    <w:p w:rsidR="00E203DE"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After hearing all testimony, the judge determines if there is clear and convincing evidence to merit appointment of a gua</w:t>
      </w:r>
      <w:r w:rsidR="00097C85">
        <w:rPr>
          <w:sz w:val="26"/>
          <w:lang w:eastAsia="ja-JP"/>
        </w:rPr>
        <w:t>rdian.  The judge can then issue a court o</w:t>
      </w:r>
      <w:r>
        <w:rPr>
          <w:sz w:val="26"/>
          <w:lang w:eastAsia="ja-JP"/>
        </w:rPr>
        <w:t xml:space="preserve">rder appointing a guardian and setting forth powers of </w:t>
      </w:r>
      <w:r w:rsidR="00097C85">
        <w:rPr>
          <w:sz w:val="26"/>
          <w:lang w:eastAsia="ja-JP"/>
        </w:rPr>
        <w:t>the guardian.  In the aternative,</w:t>
      </w:r>
      <w:r>
        <w:rPr>
          <w:sz w:val="26"/>
          <w:lang w:eastAsia="ja-JP"/>
        </w:rPr>
        <w:t xml:space="preserve"> the judge </w:t>
      </w:r>
      <w:r w:rsidR="00097C85">
        <w:rPr>
          <w:sz w:val="26"/>
          <w:lang w:eastAsia="ja-JP"/>
        </w:rPr>
        <w:t>can dismiss</w:t>
      </w:r>
      <w:r>
        <w:rPr>
          <w:sz w:val="26"/>
          <w:lang w:eastAsia="ja-JP"/>
        </w:rPr>
        <w:t xml:space="preserve"> the petition</w:t>
      </w:r>
      <w:r w:rsidR="00097C85">
        <w:rPr>
          <w:sz w:val="26"/>
          <w:lang w:eastAsia="ja-JP"/>
        </w:rPr>
        <w:t>.</w:t>
      </w:r>
    </w:p>
    <w:p w:rsidR="00E203DE" w:rsidRDefault="00E203D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03DE" w:rsidRDefault="00E203D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03DE" w:rsidRPr="00CF1C8D" w:rsidRDefault="00E203D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CF1C8D">
        <w:rPr>
          <w:b/>
          <w:sz w:val="26"/>
          <w:lang w:eastAsia="ja-JP"/>
        </w:rPr>
        <w:t>Do all guardians have the same powers?</w:t>
      </w:r>
    </w:p>
    <w:p w:rsidR="00E203DE" w:rsidRDefault="00E203D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A22C52" w:rsidRDefault="00E203D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By law, the judge must tailor each guardianship t</w:t>
      </w:r>
      <w:r w:rsidR="00A22C52">
        <w:rPr>
          <w:sz w:val="26"/>
          <w:lang w:eastAsia="ja-JP"/>
        </w:rPr>
        <w:t>o the needs of the individual, and cannot grant a guardian power over areas where an individual can still make informed decisions,</w:t>
      </w:r>
      <w:r w:rsidR="00CF1C8D">
        <w:rPr>
          <w:sz w:val="26"/>
          <w:lang w:eastAsia="ja-JP"/>
        </w:rPr>
        <w:t xml:space="preserve">  For example, an individual may not be able to participate in medical treatment, but still be able to decide where to live. </w:t>
      </w:r>
      <w:r w:rsidR="00A22C52">
        <w:rPr>
          <w:sz w:val="26"/>
          <w:lang w:eastAsia="ja-JP"/>
        </w:rPr>
        <w:t xml:space="preserve"> </w:t>
      </w:r>
    </w:p>
    <w:p w:rsidR="00A22C52"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CF1C8D"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guardian with fewer than all powers a guardian may have is known as a </w:t>
      </w:r>
      <w:r w:rsidRPr="00A22C52">
        <w:rPr>
          <w:rFonts w:ascii="Times New Roman Italic" w:hAnsi="Times New Roman Italic"/>
          <w:i/>
          <w:sz w:val="26"/>
          <w:lang w:eastAsia="ja-JP"/>
        </w:rPr>
        <w:t>limited guardian</w:t>
      </w:r>
      <w:r>
        <w:rPr>
          <w:sz w:val="26"/>
          <w:lang w:eastAsia="ja-JP"/>
        </w:rPr>
        <w:t xml:space="preserve">.  Under the law, the judge must first consider appointing a </w:t>
      </w:r>
      <w:r w:rsidR="00B8223C">
        <w:rPr>
          <w:sz w:val="26"/>
          <w:lang w:eastAsia="ja-JP"/>
        </w:rPr>
        <w:t>limited gurardian.  Only if that</w:t>
      </w:r>
      <w:r>
        <w:rPr>
          <w:sz w:val="26"/>
          <w:lang w:eastAsia="ja-JP"/>
        </w:rPr>
        <w:t xml:space="preserve"> is inadequate is the judge permitted to appont a </w:t>
      </w:r>
      <w:r w:rsidRPr="00A22C52">
        <w:rPr>
          <w:rFonts w:ascii="Times New Roman Italic" w:hAnsi="Times New Roman Italic"/>
          <w:i/>
          <w:sz w:val="26"/>
          <w:lang w:eastAsia="ja-JP"/>
        </w:rPr>
        <w:t>full guardian.</w:t>
      </w:r>
    </w:p>
    <w:p w:rsidR="00CF1C8D" w:rsidRDefault="00CF1C8D"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A22C52" w:rsidRDefault="00A22C5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4044E4" w:rsidRDefault="00CF1C8D"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CF1C8D">
        <w:rPr>
          <w:b/>
          <w:sz w:val="26"/>
          <w:lang w:eastAsia="ja-JP"/>
        </w:rPr>
        <w:t>What happens when the judge appoints a guardiian</w:t>
      </w:r>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A22C5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the </w:t>
      </w:r>
      <w:r w:rsidR="00CF1C8D">
        <w:rPr>
          <w:sz w:val="26"/>
          <w:lang w:eastAsia="ja-JP"/>
        </w:rPr>
        <w:t xml:space="preserve">judge </w:t>
      </w:r>
      <w:r>
        <w:rPr>
          <w:sz w:val="26"/>
          <w:lang w:eastAsia="ja-JP"/>
        </w:rPr>
        <w:t>appoints a guardian,</w:t>
      </w:r>
      <w:r w:rsidR="00CF1C8D">
        <w:rPr>
          <w:sz w:val="26"/>
          <w:lang w:eastAsia="ja-JP"/>
        </w:rPr>
        <w:t xml:space="preserve"> the judge issues a </w:t>
      </w:r>
      <w:r w:rsidR="00CF1C8D" w:rsidRPr="00CF1C8D">
        <w:rPr>
          <w:rFonts w:ascii="Times New Roman Italic" w:hAnsi="Times New Roman Italic"/>
          <w:i/>
          <w:sz w:val="26"/>
          <w:lang w:eastAsia="ja-JP"/>
        </w:rPr>
        <w:t>court order</w:t>
      </w:r>
      <w:r w:rsidR="00CF1C8D">
        <w:rPr>
          <w:sz w:val="26"/>
          <w:lang w:eastAsia="ja-JP"/>
        </w:rPr>
        <w:t>.  T</w:t>
      </w:r>
      <w:r>
        <w:rPr>
          <w:sz w:val="26"/>
          <w:lang w:eastAsia="ja-JP"/>
        </w:rPr>
        <w:t xml:space="preserve">he guardian </w:t>
      </w:r>
      <w:r w:rsidR="00CF1C8D">
        <w:rPr>
          <w:sz w:val="26"/>
          <w:lang w:eastAsia="ja-JP"/>
        </w:rPr>
        <w:t xml:space="preserve">then </w:t>
      </w:r>
      <w:r>
        <w:rPr>
          <w:sz w:val="26"/>
          <w:lang w:eastAsia="ja-JP"/>
        </w:rPr>
        <w:t xml:space="preserve">files an </w:t>
      </w:r>
      <w:r>
        <w:rPr>
          <w:i/>
          <w:sz w:val="26"/>
          <w:lang w:eastAsia="ja-JP"/>
        </w:rPr>
        <w:t xml:space="preserve">acceptance of appointment </w:t>
      </w:r>
      <w:r>
        <w:rPr>
          <w:sz w:val="26"/>
          <w:lang w:eastAsia="ja-JP"/>
        </w:rPr>
        <w:t xml:space="preserve">with the court.  Finally, the court issues </w:t>
      </w:r>
      <w:r>
        <w:rPr>
          <w:i/>
          <w:sz w:val="26"/>
          <w:lang w:eastAsia="ja-JP"/>
        </w:rPr>
        <w:t xml:space="preserve">letters of guardianship </w:t>
      </w:r>
      <w:r>
        <w:rPr>
          <w:sz w:val="26"/>
          <w:lang w:eastAsia="ja-JP"/>
        </w:rPr>
        <w:t>to the guardian.</w:t>
      </w:r>
      <w:r w:rsidR="00A22C52">
        <w:rPr>
          <w:sz w:val="26"/>
          <w:lang w:eastAsia="ja-JP"/>
        </w:rPr>
        <w:t xml:space="preserve">  </w:t>
      </w:r>
    </w:p>
    <w:p w:rsidR="00B8223C" w:rsidRDefault="00B8223C" w:rsidP="00A22C5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CF1C8D" w:rsidRPr="00A22C52" w:rsidRDefault="00E271DC" w:rsidP="00A22C5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lang w:eastAsia="ja-JP"/>
        </w:rPr>
      </w:pPr>
      <w:r>
        <w:rPr>
          <w:b/>
          <w:sz w:val="26"/>
          <w:lang w:eastAsia="ja-JP"/>
        </w:rPr>
        <w:t>PC 631  Order Appointing Guardian</w:t>
      </w:r>
    </w:p>
    <w:p w:rsidR="00CF1C8D" w:rsidRDefault="00CF1C8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CF1C8D" w:rsidRDefault="00CF1C8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does the judge decide who should serve as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 xml:space="preserve">The judge </w:t>
      </w:r>
      <w:r w:rsidR="00097C85">
        <w:rPr>
          <w:sz w:val="26"/>
          <w:lang w:eastAsia="ja-JP"/>
        </w:rPr>
        <w:t xml:space="preserve">is required by law to honor </w:t>
      </w:r>
      <w:r>
        <w:rPr>
          <w:sz w:val="26"/>
          <w:lang w:eastAsia="ja-JP"/>
        </w:rPr>
        <w:t>certain priorities.  F</w:t>
      </w:r>
      <w:r w:rsidRPr="00616514">
        <w:rPr>
          <w:sz w:val="26"/>
          <w:lang w:eastAsia="ja-JP"/>
        </w:rPr>
        <w:t xml:space="preserve">irst </w:t>
      </w:r>
      <w:r>
        <w:rPr>
          <w:sz w:val="26"/>
          <w:lang w:eastAsia="ja-JP"/>
        </w:rPr>
        <w:t>priority is a person selected by the individual, him or herself, if that person is willing and able to serve.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Se</w:t>
      </w:r>
      <w:r w:rsidR="00097C85">
        <w:rPr>
          <w:sz w:val="26"/>
          <w:lang w:eastAsia="ja-JP"/>
        </w:rPr>
        <w:t>c</w:t>
      </w:r>
      <w:r>
        <w:rPr>
          <w:sz w:val="26"/>
          <w:lang w:eastAsia="ja-JP"/>
        </w:rPr>
        <w:t xml:space="preserve">ond priority is a family member, if there is one </w:t>
      </w:r>
      <w:r w:rsidR="00097C85">
        <w:rPr>
          <w:sz w:val="26"/>
          <w:lang w:eastAsia="ja-JP"/>
        </w:rPr>
        <w:t xml:space="preserve">is </w:t>
      </w:r>
      <w:r>
        <w:rPr>
          <w:sz w:val="26"/>
          <w:lang w:eastAsia="ja-JP"/>
        </w:rPr>
        <w:t>willing and able to serve.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16514"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Only if the individual indicates no preference and there is no family to serve, can the judge appoint a professional guardian.</w:t>
      </w:r>
    </w:p>
    <w:p w:rsidR="00733BA7" w:rsidRDefault="00733BA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33BA7" w:rsidRDefault="00733BA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 xml:space="preserve">What is an </w:t>
      </w:r>
      <w:r>
        <w:rPr>
          <w:b/>
          <w:i/>
          <w:sz w:val="26"/>
          <w:lang w:eastAsia="ja-JP"/>
        </w:rPr>
        <w:t>acceptance of appointment</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acceptance of appointment is a document you sign when appointed by the court, in which you agree to serve as guardian and perform the required duties.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571  Acceptance of Appointment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are </w:t>
      </w:r>
      <w:r>
        <w:rPr>
          <w:b/>
          <w:i/>
          <w:sz w:val="26"/>
          <w:lang w:eastAsia="ja-JP"/>
        </w:rPr>
        <w:t>letters of guardianship</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Letters of guardianship serve as proof of your authority to act, and set forth the powers you have as guardian. You will receive a certified copy of the letters of guardianship from the court.  Read it carefully.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 xml:space="preserve">  </w:t>
      </w:r>
    </w:p>
    <w:p w:rsidR="00E271DC" w:rsidRDefault="00E271DC" w:rsidP="00733BA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633  Letters of Guardianship</w:t>
      </w:r>
    </w:p>
    <w:p w:rsidR="00B8223C" w:rsidRDefault="00B8223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B8223C" w:rsidRDefault="00B8223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When would I use letters of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For example, if you set up a bank account, the bank will need a copy of your letters.  If you are to make a medical treatment decision, the doctor or hospital will likely want to see a copy.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For most purposes, showing an agency or person the certified copy, then giving them a photocopy for their files, will be sufficient.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I need more certified copies than the one I have received?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Additional certified copies of letters of guardianship are available from th</w:t>
      </w:r>
      <w:r w:rsidR="00733BA7">
        <w:rPr>
          <w:sz w:val="26"/>
          <w:lang w:eastAsia="ja-JP"/>
        </w:rPr>
        <w:t>e probate court at a cost of $12</w:t>
      </w:r>
      <w:r>
        <w:rPr>
          <w:sz w:val="26"/>
          <w:lang w:eastAsia="ja-JP"/>
        </w:rPr>
        <w:t>.00 per copy, a cost payable from the resources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Do I have access to the probate court file?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733BA7" w:rsidRDefault="00E271DC" w:rsidP="00733BA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may review the file at any time the probate court office is open.  It is a good idea to keep a copy of all forms you file with the court, and a copy of oth</w:t>
      </w:r>
      <w:r w:rsidR="00733BA7">
        <w:rPr>
          <w:sz w:val="26"/>
          <w:lang w:eastAsia="ja-JP"/>
        </w:rPr>
        <w:t>er important papers in the f</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B8223C" w:rsidRDefault="00B8223C" w:rsidP="00B8223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B8223C" w:rsidRDefault="00B8223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r>
        <w:rPr>
          <w:b/>
          <w:sz w:val="36"/>
          <w:lang w:eastAsia="ja-JP"/>
        </w:rPr>
        <w:t>3.  VISITING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should I do upon being appointed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Visit the individual as soon as possible and try to explain your function. Ask the individual about her or his wishes, and what you can do to help him or her.  Observe living conditions.  Talk with staff if the individual lives in a nursing home, adult foster care home, home for the aged or other group living situation.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Determine what you must to do meet the immediate needs of the individual -  for clothing, food, shelter, health, dental and personal care, and to meet longer terms needs.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May I seek a professional assessment of the individual's physical, mental health and social needs?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often am I to visit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ab/>
      </w:r>
      <w:r w:rsidRPr="008F02CE">
        <w:rPr>
          <w:sz w:val="26"/>
          <w:lang w:eastAsia="ja-JP"/>
        </w:rPr>
        <w:t>You are required by law to visit the individual at least once every three months.</w:t>
      </w:r>
      <w:r>
        <w:rPr>
          <w:sz w:val="26"/>
          <w:lang w:eastAsia="ja-JP"/>
        </w:rPr>
        <w:t xml:space="preserve">  This is true if you are family or if you are a professional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B53C1B"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B53C1B">
        <w:rPr>
          <w:b/>
          <w:sz w:val="26"/>
          <w:lang w:eastAsia="ja-JP"/>
        </w:rPr>
        <w:t>Should I visit more often than that?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number of times you should visit the individual is dependent on the needs of the individual.  Factors include whether the guardianship is limited, the living situation of the individual, his or her health, </w:t>
      </w:r>
      <w:r w:rsidR="00DF7328">
        <w:rPr>
          <w:sz w:val="26"/>
          <w:lang w:eastAsia="ja-JP"/>
        </w:rPr>
        <w:t>t</w:t>
      </w:r>
      <w:r>
        <w:rPr>
          <w:sz w:val="26"/>
          <w:lang w:eastAsia="ja-JP"/>
        </w:rPr>
        <w:t xml:space="preserve">he need for decisions. the effectiveness of telephone contact, and the incidence of visits by others the individual knows.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Pr="009B045F"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For some individuals, one visit each week would be appropriate; for others, once a month might suffice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long should each visit last?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Again, this depends on the needs of the individual.  Some individuals may prefer shorter visits, occurring more often.  Others may need time to emerge from being withdrawn.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Although there is no minimum time required, you cannot simply stick your head in a nursing room door and say “hello.”</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some purposes of visits?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One purpose is to ensure the daily needs of the individual are met.  This is important both for individuals living in their own homes and for those in nursing homes or adult foster care homes.  Staff may be more attentive to the needs of an individual who has visitors.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During the visit, you can observe the physical appearance and frame of mind of the individual, listen for any complaints from the individual, check on his or her possessions, and consult with staff.</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8F02CE"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8F02CE">
        <w:rPr>
          <w:b/>
          <w:sz w:val="26"/>
          <w:lang w:eastAsia="ja-JP"/>
        </w:rPr>
        <w:t>Are there other reasons to visit?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Visits are also a means to develop a relationship of trust and to learn more  about the wishes of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visit is social contact for the individual.  For some, a guardian will be the only visitor he or she has, the only link to the community.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Finally, if communication is possible, you have a legal obligation to consult with the individual before making a major decision affecting him or her.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May I take the individual on outings?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although this is not a requirement.  As guardian, you should be aware of what you </w:t>
      </w:r>
      <w:r>
        <w:rPr>
          <w:sz w:val="26"/>
          <w:u w:val="single"/>
          <w:lang w:eastAsia="ja-JP"/>
        </w:rPr>
        <w:t>must</w:t>
      </w:r>
      <w:r>
        <w:rPr>
          <w:sz w:val="26"/>
          <w:lang w:eastAsia="ja-JP"/>
        </w:rPr>
        <w:t xml:space="preserve"> do and what you </w:t>
      </w:r>
      <w:r>
        <w:rPr>
          <w:sz w:val="26"/>
          <w:u w:val="single"/>
          <w:lang w:eastAsia="ja-JP"/>
        </w:rPr>
        <w:t>can</w:t>
      </w:r>
      <w:r>
        <w:rPr>
          <w:sz w:val="26"/>
          <w:lang w:eastAsia="ja-JP"/>
        </w:rPr>
        <w:t xml:space="preserve"> do.  Without efforts by the guardian, the individual may be unable to enjoy a ride in the sunshine, a restaurant meal, a trip to the movies, an opportunity to shop.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Should I arrange visits in advance?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You should honor the wishes of the individual in this regard.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Need I inform a nursing home in advance of a visit?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Indeed, for purposes of judging the care an individual is receiving, it is better if the nursing home does not know of a visit in advance.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 a nursing home restrict my access to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keep a record of visits?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Note in a diary the date of a visit, the amount of time spent, any co</w:t>
      </w:r>
      <w:r w:rsidR="00DF7328">
        <w:rPr>
          <w:sz w:val="26"/>
          <w:lang w:eastAsia="ja-JP"/>
        </w:rPr>
        <w:t>ntacts with staff</w:t>
      </w:r>
      <w:r>
        <w:rPr>
          <w:sz w:val="26"/>
          <w:lang w:eastAsia="ja-JP"/>
        </w:rPr>
        <w:t>, and your observations.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In your annual report to the court you will need to note the dates of your visi</w:t>
      </w:r>
      <w:r w:rsidR="00DF7328">
        <w:rPr>
          <w:sz w:val="26"/>
          <w:lang w:eastAsia="ja-JP"/>
        </w:rPr>
        <w:t>ts, and the report needs to be accurate.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u w:val="single"/>
          <w:lang w:eastAsia="ja-JP"/>
        </w:rPr>
      </w:pPr>
      <w:r>
        <w:rPr>
          <w:b/>
          <w:sz w:val="36"/>
          <w:lang w:eastAsia="ja-JP"/>
        </w:rPr>
        <w:t>4.  GENERAL POWERS AND DUTIES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1D051B">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powers a court can grant to a limited guardian or full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A court can grant the following powers to a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Determine where the individual lives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Make provision for his or her care and comfort, including food, clothing and shelter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Apply for benefits such as Medicaid for which the individual is eligible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Obtain services to achieve the best possible state of well-being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Return the individual to self-management, if and when possible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Authorize or refuse medical treatment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Take care of clothing, furniture, vehicles and other belongings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z w:val="26"/>
          <w:lang w:eastAsia="ja-JP"/>
        </w:rPr>
      </w:pPr>
    </w:p>
    <w:p w:rsidR="00E271DC" w:rsidRDefault="00E271DC" w:rsidP="00E271DC">
      <w:pPr>
        <w:pStyle w:val="HTMLDefinition1"/>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 xml:space="preserve">If a </w:t>
      </w:r>
      <w:r>
        <w:rPr>
          <w:i/>
          <w:sz w:val="26"/>
          <w:lang w:eastAsia="ja-JP"/>
        </w:rPr>
        <w:t>conservator</w:t>
      </w:r>
      <w:r>
        <w:rPr>
          <w:sz w:val="26"/>
          <w:lang w:eastAsia="ja-JP"/>
        </w:rPr>
        <w:t xml:space="preserve"> is not appointed, receive money due the individual and use it for his or her needs.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9D16C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9D16CE">
        <w:rPr>
          <w:b/>
          <w:sz w:val="26"/>
          <w:lang w:eastAsia="ja-JP"/>
        </w:rPr>
        <w:t>How do I know what powers I have?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D029D" w:rsidRDefault="00E271DC" w:rsidP="00ED029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Your powers should be listed on your letters of guardianship.  If n</w:t>
      </w:r>
      <w:r w:rsidR="00ED029D">
        <w:rPr>
          <w:sz w:val="26"/>
          <w:lang w:eastAsia="ja-JP"/>
        </w:rPr>
        <w:t>ot, you should request the judge</w:t>
      </w:r>
      <w:r>
        <w:rPr>
          <w:sz w:val="26"/>
          <w:lang w:eastAsia="ja-JP"/>
        </w:rPr>
        <w:t xml:space="preserve"> </w:t>
      </w:r>
      <w:r w:rsidR="00F47D02">
        <w:rPr>
          <w:sz w:val="26"/>
          <w:lang w:eastAsia="ja-JP"/>
        </w:rPr>
        <w:t>detail them in the court order and in the let</w:t>
      </w:r>
      <w:r w:rsidR="005043C5">
        <w:rPr>
          <w:sz w:val="26"/>
          <w:lang w:eastAsia="ja-JP"/>
        </w:rPr>
        <w:t>t</w:t>
      </w:r>
      <w:r w:rsidR="00F47D02">
        <w:rPr>
          <w:sz w:val="26"/>
          <w:lang w:eastAsia="ja-JP"/>
        </w:rPr>
        <w:t>ers of guardianship.</w:t>
      </w:r>
      <w:r w:rsidR="00ED029D">
        <w:rPr>
          <w:sz w:val="26"/>
          <w:lang w:eastAsia="ja-JP"/>
        </w:rPr>
        <w:t xml:space="preserve"> </w:t>
      </w:r>
    </w:p>
    <w:p w:rsidR="00ED029D" w:rsidRDefault="00ED029D" w:rsidP="00ED029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F47D02" w:rsidRDefault="00ED029D" w:rsidP="00F47D0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judge or probate staff just</w:t>
      </w:r>
      <w:r w:rsidR="00E271DC">
        <w:rPr>
          <w:sz w:val="26"/>
          <w:lang w:eastAsia="ja-JP"/>
        </w:rPr>
        <w:t xml:space="preserve"> </w:t>
      </w:r>
      <w:r>
        <w:rPr>
          <w:sz w:val="26"/>
          <w:lang w:eastAsia="ja-JP"/>
        </w:rPr>
        <w:t>check</w:t>
      </w:r>
      <w:r w:rsidR="00DF7328">
        <w:rPr>
          <w:sz w:val="26"/>
          <w:lang w:eastAsia="ja-JP"/>
        </w:rPr>
        <w:t xml:space="preserve"> off the box</w:t>
      </w:r>
      <w:r w:rsidR="00F47D02">
        <w:rPr>
          <w:sz w:val="26"/>
          <w:lang w:eastAsia="ja-JP"/>
        </w:rPr>
        <w:t xml:space="preserve"> on the court order</w:t>
      </w:r>
      <w:r>
        <w:rPr>
          <w:sz w:val="26"/>
          <w:lang w:eastAsia="ja-JP"/>
        </w:rPr>
        <w:t xml:space="preserve">, </w:t>
      </w:r>
      <w:r w:rsidR="00F47D02">
        <w:rPr>
          <w:sz w:val="26"/>
          <w:lang w:eastAsia="ja-JP"/>
        </w:rPr>
        <w:t>“</w:t>
      </w:r>
      <w:r w:rsidRPr="00F47D02">
        <w:rPr>
          <w:sz w:val="26"/>
          <w:lang w:eastAsia="ja-JP"/>
        </w:rPr>
        <w:t>full guardian</w:t>
      </w:r>
      <w:r>
        <w:rPr>
          <w:sz w:val="26"/>
          <w:lang w:eastAsia="ja-JP"/>
        </w:rPr>
        <w:t>,</w:t>
      </w:r>
      <w:r w:rsidR="005043C5">
        <w:rPr>
          <w:sz w:val="26"/>
          <w:lang w:eastAsia="ja-JP"/>
        </w:rPr>
        <w:t>”</w:t>
      </w:r>
      <w:r>
        <w:rPr>
          <w:sz w:val="26"/>
          <w:lang w:eastAsia="ja-JP"/>
        </w:rPr>
        <w:t xml:space="preserve"> </w:t>
      </w:r>
      <w:r w:rsidR="00F47D02">
        <w:rPr>
          <w:sz w:val="26"/>
          <w:lang w:eastAsia="ja-JP"/>
        </w:rPr>
        <w:t>and your letters of authority merely state, “full guardian,”</w:t>
      </w:r>
      <w:r w:rsidR="005043C5">
        <w:rPr>
          <w:sz w:val="26"/>
          <w:lang w:eastAsia="ja-JP"/>
        </w:rPr>
        <w:t xml:space="preserve"> you will have less adequate information about the extent of your powers.</w:t>
      </w:r>
    </w:p>
    <w:p w:rsidR="00F47D02" w:rsidRDefault="00F47D02" w:rsidP="00F47D0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F47D02" w:rsidRDefault="00F47D02" w:rsidP="00F47D0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F47D02" w:rsidRDefault="00E271DC" w:rsidP="00F47D02">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What is a conservator?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conservator is a person or financial institution appointed by the probate court to handle an individual's property and financial affairs.  Sometimes the same person serves as both guardian and conservator.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Once appointed, a conservator takes title to and manages the individual's assets.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In exercising powers, should I as guardian consider the wishes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A guardian should be guided by the known wishes, likes and preferences of an individual, whether expressed before the guardianship was established or currently.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an individual can understand a major decision is to be made, a guardian must by law confer with him or her before acting.  Whenever possible, the individual should be presented with choices.  These are important aspects of independence and dignity.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Are the powers of a full guardian unlimited?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5043C5"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ab/>
      </w:r>
      <w:r w:rsidRPr="005A20F7">
        <w:rPr>
          <w:sz w:val="26"/>
          <w:lang w:eastAsia="ja-JP"/>
        </w:rPr>
        <w:t>No.</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rights does an individual retain under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First, any power not given the guardian remains with the indiv</w:t>
      </w:r>
      <w:r w:rsidR="005830E7">
        <w:rPr>
          <w:sz w:val="26"/>
          <w:lang w:eastAsia="ja-JP"/>
        </w:rPr>
        <w:t>idual.  For example, if the guar</w:t>
      </w:r>
      <w:r>
        <w:rPr>
          <w:sz w:val="26"/>
          <w:lang w:eastAsia="ja-JP"/>
        </w:rPr>
        <w:t>d</w:t>
      </w:r>
      <w:r w:rsidR="005830E7">
        <w:rPr>
          <w:sz w:val="26"/>
          <w:lang w:eastAsia="ja-JP"/>
        </w:rPr>
        <w:t>ian only has powe</w:t>
      </w:r>
      <w:r>
        <w:rPr>
          <w:sz w:val="26"/>
          <w:lang w:eastAsia="ja-JP"/>
        </w:rPr>
        <w:t>r to make medical treatment decisions, the individual can still decide where to live.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Second, an individual always retains the right to contact the probate court to request a modification or termination of the guardianship, and to hire a lawyer to assi</w:t>
      </w:r>
      <w:r w:rsidR="005830E7">
        <w:rPr>
          <w:sz w:val="26"/>
          <w:lang w:eastAsia="ja-JP"/>
        </w:rPr>
        <w:t>s</w:t>
      </w:r>
      <w:r>
        <w:rPr>
          <w:sz w:val="26"/>
          <w:lang w:eastAsia="ja-JP"/>
        </w:rPr>
        <w:t xml:space="preserve">t in this task.  A resident of a licensed long term care facility always has the right to contact the </w:t>
      </w:r>
      <w:r>
        <w:rPr>
          <w:rFonts w:ascii="Times New Roman Italic" w:hAnsi="Times New Roman Italic"/>
          <w:i/>
          <w:sz w:val="26"/>
          <w:lang w:eastAsia="ja-JP"/>
        </w:rPr>
        <w:t>State Long Term C</w:t>
      </w:r>
      <w:r w:rsidRPr="0029556E">
        <w:rPr>
          <w:rFonts w:ascii="Times New Roman Italic" w:hAnsi="Times New Roman Italic"/>
          <w:i/>
          <w:sz w:val="26"/>
          <w:lang w:eastAsia="ja-JP"/>
        </w:rPr>
        <w:t>are Ombudsman Program</w:t>
      </w:r>
      <w:r>
        <w:rPr>
          <w:sz w:val="26"/>
          <w:lang w:eastAsia="ja-JP"/>
        </w:rPr>
        <w:t xml:space="preserve"> for assistance in exercising her or his rights.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Third, unless specifically restricted by the probate court, an individual  retains the right to practice his or her religion, to receive and send mail unopened, to use the telephone, to subscribe to and read the newspaper, to receive visitors of her or his choice, to maintain me</w:t>
      </w:r>
      <w:r w:rsidR="005830E7">
        <w:rPr>
          <w:sz w:val="26"/>
          <w:lang w:eastAsia="ja-JP"/>
        </w:rPr>
        <w:t>mbership in civic organizations</w:t>
      </w:r>
      <w:r>
        <w:rPr>
          <w:sz w:val="26"/>
          <w:lang w:eastAsia="ja-JP"/>
        </w:rPr>
        <w:t>, and to the protection of st</w:t>
      </w:r>
      <w:r w:rsidR="005830E7">
        <w:rPr>
          <w:sz w:val="26"/>
          <w:lang w:eastAsia="ja-JP"/>
        </w:rPr>
        <w:t xml:space="preserve">ate and federal laws such as the </w:t>
      </w:r>
      <w:r w:rsidR="005830E7" w:rsidRPr="005830E7">
        <w:rPr>
          <w:i/>
          <w:sz w:val="26"/>
          <w:lang w:eastAsia="ja-JP"/>
        </w:rPr>
        <w:t>Americans with Disabilities Act</w:t>
      </w:r>
      <w:r w:rsidR="005830E7">
        <w:rPr>
          <w:sz w:val="26"/>
          <w:lang w:eastAsia="ja-JP"/>
        </w:rPr>
        <w:t xml:space="preserve"> and other civil rights statutes.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Can the individual vote in local, state and federal elections?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A guardian or another person may read and explain the ballot to the individual, but may not vote for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individual may vote by absentee ballot if he or she is physically unable to attend the polls; or is at least 60 years old; or will be away from home during election day.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Can the individual still drive an automobile?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Michigan Secretary of State has the right upon notice and re-examination to suspend or revoke the driver's license of an individual who in not competent to drive a motor vehicle due to mental disability.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As guardian, you may contact the Secretary of State.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Do I have a responsibility to inform the individual of my role as guardian and of his or her rights?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should do this as soon as possible after you are appointed.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4C286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4C286E"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A10108" w:rsidRDefault="004C286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Pr="006A6CB6" w:rsidRDefault="00A1010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2"/>
          <w:lang w:eastAsia="ja-JP"/>
        </w:rPr>
        <w:tab/>
      </w:r>
      <w:r w:rsidR="00E271DC" w:rsidRPr="006A6CB6">
        <w:rPr>
          <w:b/>
          <w:sz w:val="36"/>
          <w:lang w:eastAsia="ja-JP"/>
        </w:rPr>
        <w:t xml:space="preserve">5.  </w:t>
      </w:r>
      <w:r w:rsidR="00E271DC">
        <w:rPr>
          <w:b/>
          <w:sz w:val="36"/>
          <w:lang w:eastAsia="ja-JP"/>
        </w:rPr>
        <w:t>Handling Finances and Property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8"/>
          <w:u w:val="single"/>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To what extent do I have control over the individual's finances?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a conservator is not appointed, and you are granted financial powers by the court, you control the monthly income of the individual and the money in his or her bank account.  You also have an obligation to safeguard personal property and real estate.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In controlling money and property, what are my obligations?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owe the individual what is known as a </w:t>
      </w:r>
      <w:r>
        <w:rPr>
          <w:i/>
          <w:sz w:val="26"/>
          <w:lang w:eastAsia="ja-JP"/>
        </w:rPr>
        <w:t>fiduciary duty,</w:t>
      </w:r>
      <w:r>
        <w:rPr>
          <w:sz w:val="26"/>
          <w:lang w:eastAsia="ja-JP"/>
        </w:rPr>
        <w:t xml:space="preserve"> one of care, confidence and trust.  You must be careful.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must not intermingle the individual's money with your own.  You cannot use the money for your own needs, including a loan.  You should not buy anything from or sell anything to, the individual without prior court approval.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must keep records so you can account to the court for all money received and all money spent each year.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BB2A0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BB2A07">
        <w:rPr>
          <w:b/>
          <w:sz w:val="26"/>
          <w:lang w:eastAsia="ja-JP"/>
        </w:rPr>
        <w:t>Do I have other duties?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If you discover the individual has assets of such value as to require financial management, you have an obligation to petition the probate court for appointment of a conservator.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Therefore, a first step is to determine what the individual owns and its approximate value: real estate, bank accounts, stock, automobile, personal property.  If you have doubt whether a conservator is needed, it is best to contact the probate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639  Petition for Appointment of a Conservator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Am I responsible for using my own money to pay for needs of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E9056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ab/>
      </w:r>
      <w:r w:rsidRPr="00E90560">
        <w:rPr>
          <w:sz w:val="26"/>
          <w:lang w:eastAsia="ja-JP"/>
        </w:rPr>
        <w:t>No.  Your obligation is to use the individual’s funds for her or his benefit.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Should I  keep a record of all the property for which I am responsible?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5B1556"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5B1556">
        <w:rPr>
          <w:sz w:val="26"/>
          <w:lang w:eastAsia="ja-JP"/>
        </w:rPr>
        <w:t xml:space="preserve">Absolutely.  </w:t>
      </w:r>
      <w:r>
        <w:rPr>
          <w:sz w:val="26"/>
          <w:lang w:eastAsia="ja-JP"/>
        </w:rPr>
        <w:t>You want to protect yourself against claims you lost or misused any of the individual</w:t>
      </w:r>
      <w:r w:rsidR="006F1111">
        <w:rPr>
          <w:sz w:val="26"/>
          <w:lang w:eastAsia="ja-JP"/>
        </w:rPr>
        <w:t>’s</w:t>
      </w:r>
      <w:r>
        <w:rPr>
          <w:sz w:val="26"/>
          <w:lang w:eastAsia="ja-JP"/>
        </w:rPr>
        <w:t xml:space="preserve"> property and belongings.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else should I do upon being appointed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there is no conservator appointed, set up a bank account.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should I choose a bank?</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individual does not presently have a bank, consider convenience,  services charges, and reputation for service.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information will the bank need?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bank will want to see, and perhaps keep, a certified copy of your letters of authority.  The bank will need proof of your identity, such as a driver's license, and the social security number of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type of account should I set up?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will likely want a checking account, or both a checking and a savings account.  Use the individual's social security number.  Do not create a joint account.  The account name should read,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u w:val="single"/>
          <w:lang w:eastAsia="ja-JP"/>
        </w:rPr>
      </w:pPr>
      <w:r>
        <w:rPr>
          <w:sz w:val="26"/>
          <w:u w:val="single"/>
          <w:lang w:eastAsia="ja-JP"/>
        </w:rPr>
        <w:t>Individual's Name</w:t>
      </w:r>
      <w:r>
        <w:rPr>
          <w:sz w:val="26"/>
          <w:lang w:eastAsia="ja-JP"/>
        </w:rPr>
        <w:t xml:space="preserve">   by:  </w:t>
      </w:r>
      <w:r>
        <w:rPr>
          <w:sz w:val="26"/>
          <w:u w:val="single"/>
          <w:lang w:eastAsia="ja-JP"/>
        </w:rPr>
        <w:t>Guardian's Name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r>
      <w:r>
        <w:rPr>
          <w:sz w:val="26"/>
          <w:lang w:eastAsia="ja-JP"/>
        </w:rPr>
        <w:tab/>
      </w:r>
      <w:r>
        <w:rPr>
          <w:sz w:val="26"/>
          <w:lang w:eastAsia="ja-JP"/>
        </w:rPr>
        <w:tab/>
        <w:t xml:space="preserve">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Once the account is established, what do I do?</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Transfer money from existing accounts of the individual to the guardianship account.  Maintain a separate account if the individual is going to control part of his or her money.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will happen to Social Security checks that were directly deposited into the previous account?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Monthly Social Security or Supplemental Security Income (SSI) checks could continue to go directly to the bank, deposited into the guardianship account.  Notify Social Security of the change in account number; the bank may have the necessary form.</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do I handle an account that is joint between the individual and another person?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Request a determination by the probate court what part of the money belongs to each of the joint owners.  If the account is joint between the individual and her or his spouse, ensure the spouse has access to funds for her of his needs.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the individual has always received Social Security checks at home?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the individual receives either Social Security or SSI checks at home, apply at the nearest Social Security office to become </w:t>
      </w:r>
      <w:r>
        <w:rPr>
          <w:i/>
          <w:sz w:val="26"/>
          <w:lang w:eastAsia="ja-JP"/>
        </w:rPr>
        <w:t xml:space="preserve">representative payee.  </w:t>
      </w:r>
      <w:r>
        <w:rPr>
          <w:sz w:val="26"/>
          <w:lang w:eastAsia="ja-JP"/>
        </w:rPr>
        <w:t>Bring a copy of the petition for guardianship and your letters of guardianship.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will happen if I am appointed representative payee?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ab/>
      </w:r>
      <w:r>
        <w:rPr>
          <w:sz w:val="26"/>
          <w:lang w:eastAsia="ja-JP"/>
        </w:rPr>
        <w:t>Upon your appointment, the monthly checks will come directly to you, or you can arrange for</w:t>
      </w:r>
      <w:r>
        <w:rPr>
          <w:i/>
          <w:sz w:val="26"/>
          <w:lang w:eastAsia="ja-JP"/>
        </w:rPr>
        <w:t xml:space="preserve"> direct deposit</w:t>
      </w:r>
      <w:r>
        <w:rPr>
          <w:sz w:val="26"/>
          <w:lang w:eastAsia="ja-JP"/>
        </w:rPr>
        <w:t xml:space="preserve"> into the guardianship account.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A9075F" w:rsidRDefault="00E271DC" w:rsidP="005830E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For those funds, you will have to file an </w:t>
      </w:r>
      <w:r w:rsidRPr="004D2AF9">
        <w:rPr>
          <w:sz w:val="26"/>
          <w:lang w:eastAsia="ja-JP"/>
        </w:rPr>
        <w:t>annual account</w:t>
      </w:r>
      <w:r>
        <w:rPr>
          <w:sz w:val="26"/>
          <w:lang w:eastAsia="ja-JP"/>
        </w:rPr>
        <w:t xml:space="preserve"> known as a </w:t>
      </w:r>
      <w:r w:rsidRPr="00C15CE9">
        <w:rPr>
          <w:rFonts w:ascii="Times New Roman Italic" w:hAnsi="Times New Roman Italic"/>
          <w:i/>
          <w:sz w:val="26"/>
          <w:lang w:eastAsia="ja-JP"/>
        </w:rPr>
        <w:t>Represenative Payeee Report</w:t>
      </w:r>
      <w:r>
        <w:rPr>
          <w:sz w:val="26"/>
          <w:lang w:eastAsia="ja-JP"/>
        </w:rPr>
        <w:t xml:space="preserve"> with the Social Security Administration.  You can file online at www.social security.gov/payee.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the individual receives Veterans Benefits?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 xml:space="preserve">Through the Veterans Administration, a person can become </w:t>
      </w:r>
      <w:r>
        <w:rPr>
          <w:i/>
          <w:sz w:val="26"/>
          <w:lang w:eastAsia="ja-JP"/>
        </w:rPr>
        <w:t xml:space="preserve">custodian </w:t>
      </w:r>
      <w:r>
        <w:rPr>
          <w:sz w:val="26"/>
          <w:lang w:eastAsia="ja-JP"/>
        </w:rPr>
        <w:t xml:space="preserve">of pension or disability funds of an individual.  A VA field representative visits to determine whether you are appropriate to be custodian.  The  representative conducts periodic reviews of your performance, eliciting information about how  money was spent, your visits, and any medical treatment the individual received.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t xml:space="preserve">You must inform the VA if the individual goes into a VA hospital.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What are my priorities in using the individual’s income and bank funds?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360"/>
        <w:rPr>
          <w:sz w:val="26"/>
          <w:lang w:eastAsia="ja-JP"/>
        </w:rPr>
      </w:pPr>
      <w:r>
        <w:rPr>
          <w:sz w:val="26"/>
          <w:lang w:eastAsia="ja-JP"/>
        </w:rPr>
        <w:tab/>
        <w:t>First, pay for present needs of the individual.  Ensure payments are made for a home mortgage, taxes, and homeowners insurance.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Second, if there are sufficient funds to pay for present needs, satisfy past debts.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Third, conserve excess funds for future needs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pay bills and other expenses by check or in cash?</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t>Use the new checking account to pay for purchases and bills.  The monthly statement and cancelled checks the bank sends to you provide a convenient record of income and expenses.  If you do pay cash, make sure you keep a receipt.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notify utility companies to send bills directly to my address?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It may be helpful to have utility and tax bills come directly to you.</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I am unsure a past bill is valid?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Do not pay a bill if you question its validity.</w:t>
      </w:r>
      <w:r w:rsidR="005830E7">
        <w:rPr>
          <w:sz w:val="26"/>
          <w:lang w:eastAsia="ja-JP"/>
        </w:rPr>
        <w:t xml:space="preserve">  You can also negotiate a settlement of valid, past debts, assuming there arw sufficient funds.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Might the court authorize the individual to handle part of his or her money or other property?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To encourage self-reliance and independence, the court may put this in its order.  The court </w:t>
      </w:r>
      <w:r w:rsidR="005830E7">
        <w:rPr>
          <w:sz w:val="26"/>
          <w:lang w:eastAsia="ja-JP"/>
        </w:rPr>
        <w:t>might or might</w:t>
      </w:r>
      <w:r>
        <w:rPr>
          <w:sz w:val="26"/>
          <w:lang w:eastAsia="ja-JP"/>
        </w:rPr>
        <w:t xml:space="preserve"> not specify an amount.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 I give individual control of some of her or his money if the court order is silent on the issue?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should do this if at all possible.  You might maintain a separate checking or savings account in the individual's name alone, or give the individual  amounts of cash to spend as he or she wishes.  Keep a record of these cash outlays.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discuss financial matters with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if possible.  A person who no longer has control of his or her money may feel others are stealing or otherwise misusing it.  You should try to allay those fears.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Can I make large gifts to relatives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And you do not have authority to change the beneficiary of a life insurance policy or change the provisions of a will.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Pr="00A6339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A6339C">
        <w:rPr>
          <w:b/>
          <w:sz w:val="26"/>
          <w:lang w:eastAsia="ja-JP"/>
        </w:rPr>
        <w:t>Can I sell or mortgage real estate?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You must first go to probate court a</w:t>
      </w:r>
      <w:r w:rsidR="006F1111">
        <w:rPr>
          <w:sz w:val="26"/>
          <w:lang w:eastAsia="ja-JP"/>
        </w:rPr>
        <w:t>nd seek appointment as a  temporary</w:t>
      </w:r>
      <w:r>
        <w:rPr>
          <w:sz w:val="26"/>
          <w:lang w:eastAsia="ja-JP"/>
        </w:rPr>
        <w:t xml:space="preserve"> conservator or conservator.</w:t>
      </w:r>
      <w:r w:rsidR="006F1111">
        <w:rPr>
          <w:sz w:val="26"/>
          <w:lang w:eastAsia="ja-JP"/>
        </w:rPr>
        <w:t xml:space="preserve">  A temporary conservator is known as a </w:t>
      </w:r>
      <w:r w:rsidR="006F1111" w:rsidRPr="006F1111">
        <w:rPr>
          <w:i/>
          <w:sz w:val="26"/>
          <w:lang w:eastAsia="ja-JP"/>
        </w:rPr>
        <w:t>special conservator</w:t>
      </w:r>
      <w:r w:rsidR="006F1111">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will be court hearing after notice to interested persons.  You must prove the sale is for fair market value, and that the sale is in the best interests of the individual.</w:t>
      </w:r>
      <w:r w:rsidR="006F1111">
        <w:rPr>
          <w:sz w:val="26"/>
          <w:lang w:eastAsia="ja-JP"/>
        </w:rPr>
        <w:t xml:space="preserve">  An individual’s home does not need to be sold in order for an individual to be eligible for Medicaid.  This issue is discussed later in Chapter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3B534A"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3B534A">
        <w:rPr>
          <w:b/>
          <w:sz w:val="26"/>
          <w:lang w:eastAsia="ja-JP"/>
        </w:rPr>
        <w:t>Can I write a will for the individual or change the provisions of a will?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6F1111">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Neither a guardian nor a conservator has this power.  A conservator, but not a guardian, has the right to review the contents of the individual’s will – in order to honor its provisions to the extent possible.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ab/>
      </w: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Do I have authority to sign a tax return?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if you file a Form 56 with the Internal Revenue Service. The form is entitled, </w:t>
      </w:r>
      <w:r w:rsidRPr="003A4036">
        <w:rPr>
          <w:rFonts w:ascii="Times New Roman Italic" w:hAnsi="Times New Roman Italic"/>
          <w:i/>
          <w:sz w:val="26"/>
          <w:lang w:eastAsia="ja-JP"/>
        </w:rPr>
        <w:t>Notice Concerning Fiduciary Relationship</w:t>
      </w:r>
      <w:r>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3B534A"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3B534A">
        <w:rPr>
          <w:b/>
          <w:sz w:val="26"/>
          <w:lang w:eastAsia="ja-JP"/>
        </w:rPr>
        <w:t>Do I have the power to arrange for a funeral and burial and pay for them in advance?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If the individual has not made arrangements, try to determine her or his wishes.   If you pay in advance, make sure the cost of the arrangements will not disqualify the individual for any public benefit programs he or she may need.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keep  financial records?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It is best to keep a log showing the date and amount of all income received, and the date, amount, and purpose of all expenses, particularly those paid in cash.   At the end of each month, total the expenses in categories, such as-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food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clothing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shelter, including utility bills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health and dental care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insurance for health, life, homeowners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other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 xml:space="preserve">Keep all bills, receipts, income statements and insurance reimbursement records, and store them separately from your own papers.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How long do I need to keep old records?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F1111"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Keep records for at least three years.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lang w:eastAsia="ja-JP"/>
        </w:rPr>
        <w:t>I</w:t>
      </w:r>
      <w:r>
        <w:rPr>
          <w:b/>
          <w:sz w:val="26"/>
          <w:lang w:eastAsia="ja-JP"/>
        </w:rPr>
        <w:t>s there an initial record I should make?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It is a good idea to compile a "face sheet" with important information you will need in the future.  The face sheet can be the first page of a diary, as shown at the end of this handbook.  </w:t>
      </w: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How are my responsibilities as guardian different when the court also appoints a conservator?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a conservator is appointed, you would inform the conservator about the cost of  housing, health, food and services needs of the individual.  The conservator might pay these expenses directly or give you sufficient money to cover them.  In the latter case, you would provide receipts to the conservator for funds spent.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continue to receive income of the individual directly, turn over to the conservator any amount in excess of that required to meet current expenses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5123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006F1111">
        <w:rPr>
          <w:sz w:val="26"/>
          <w:lang w:eastAsia="ja-JP"/>
        </w:rPr>
        <w:t>When a conservator is appointed it becomes the conser</w:t>
      </w:r>
      <w:r w:rsidR="00751238">
        <w:rPr>
          <w:sz w:val="26"/>
          <w:lang w:eastAsia="ja-JP"/>
        </w:rPr>
        <w:t>v</w:t>
      </w:r>
      <w:r w:rsidR="006F1111">
        <w:rPr>
          <w:sz w:val="26"/>
          <w:lang w:eastAsia="ja-JP"/>
        </w:rPr>
        <w:t>ator’s</w:t>
      </w:r>
      <w:r>
        <w:rPr>
          <w:sz w:val="26"/>
          <w:lang w:eastAsia="ja-JP"/>
        </w:rPr>
        <w:t xml:space="preserve"> responsibility to file an initial </w:t>
      </w:r>
      <w:r w:rsidRPr="00C15CE9">
        <w:rPr>
          <w:rFonts w:ascii="Times New Roman Italic" w:hAnsi="Times New Roman Italic"/>
          <w:i/>
          <w:sz w:val="26"/>
          <w:lang w:eastAsia="ja-JP"/>
        </w:rPr>
        <w:t>inventory</w:t>
      </w:r>
      <w:r>
        <w:rPr>
          <w:sz w:val="26"/>
          <w:lang w:eastAsia="ja-JP"/>
        </w:rPr>
        <w:t xml:space="preserve"> of assets and to file </w:t>
      </w:r>
      <w:r w:rsidRPr="00C15CE9">
        <w:rPr>
          <w:rFonts w:ascii="Times New Roman Italic" w:hAnsi="Times New Roman Italic"/>
          <w:i/>
          <w:sz w:val="26"/>
          <w:lang w:eastAsia="ja-JP"/>
        </w:rPr>
        <w:t>annual accounts</w:t>
      </w:r>
      <w:r>
        <w:rPr>
          <w:sz w:val="26"/>
          <w:lang w:eastAsia="ja-JP"/>
        </w:rPr>
        <w:t xml:space="preserve"> with the court of income and expenses.</w:t>
      </w:r>
    </w:p>
    <w:p w:rsidR="00751238" w:rsidRDefault="0075123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51238" w:rsidRDefault="0075123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51238" w:rsidRPr="00751238" w:rsidRDefault="0075123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751238">
        <w:rPr>
          <w:b/>
          <w:sz w:val="26"/>
          <w:lang w:eastAsia="ja-JP"/>
        </w:rPr>
        <w:t>Where can I find out more information about the role of a conservator?</w:t>
      </w:r>
    </w:p>
    <w:p w:rsidR="00751238" w:rsidRDefault="0075123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51238" w:rsidRDefault="00751238" w:rsidP="00751238">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can obtain a free copy of the booklet, </w:t>
      </w:r>
      <w:r>
        <w:rPr>
          <w:rFonts w:ascii="Times New Roman Italic" w:hAnsi="Times New Roman Italic"/>
          <w:i/>
          <w:sz w:val="26"/>
          <w:lang w:eastAsia="ja-JP"/>
        </w:rPr>
        <w:t>Handbook for Conservators of Adults</w:t>
      </w:r>
      <w:r>
        <w:rPr>
          <w:sz w:val="26"/>
          <w:lang w:eastAsia="ja-JP"/>
        </w:rPr>
        <w:t xml:space="preserve">, by requesting it through e-mail at </w:t>
      </w:r>
      <w:hyperlink r:id="rId9" w:history="1">
        <w:r w:rsidRPr="00520EF7">
          <w:rPr>
            <w:rStyle w:val="Hyperlink"/>
            <w:sz w:val="26"/>
            <w:lang w:eastAsia="ja-JP"/>
          </w:rPr>
          <w:t>gellerb@michigan.gov</w:t>
        </w:r>
      </w:hyperlink>
      <w:r>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What if the conservator will not cooperate with 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t>It remains the responsibility of the guardian to see the individual's daily needs are met.  If there are differences of opinion between you and the conservator that cannot be resolved, contact the probate court.  A guardian can compel a conservator to pay for support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Pr="00C15CE9"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2"/>
          <w:lang w:eastAsia="ja-JP"/>
        </w:rPr>
        <w:tab/>
      </w:r>
      <w:r w:rsidRPr="00C15CE9">
        <w:rPr>
          <w:b/>
          <w:sz w:val="36"/>
          <w:lang w:eastAsia="ja-JP"/>
        </w:rPr>
        <w:t>6.  Obtaining Income for the Individual</w:t>
      </w:r>
    </w:p>
    <w:p w:rsidR="00E271DC" w:rsidRPr="00C15CE9"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C40EA4"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C40EA4">
        <w:rPr>
          <w:b/>
          <w:sz w:val="26"/>
          <w:lang w:eastAsia="ja-JP"/>
        </w:rPr>
        <w:t>What steps should I take?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When you are appointed guardian, the individual may not be receiving all financial benefits to which he or she is entitled.  It is part of your responsibility to seek out such assistance.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May I sign an application for benefits on behalf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some retirement and disability programs for which the individual may be eligible?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Social Security retirement and Social Security Disability</w:t>
      </w:r>
      <w:r>
        <w:rPr>
          <w:sz w:val="26"/>
          <w:lang w:eastAsia="ja-JP"/>
        </w:rPr>
        <w:tab/>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Supplementary Security Income (SSI) ans SSI Disability</w:t>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Veterans Administration Diability and/or Aid and Attendance</w:t>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Railroad Retirement</w:t>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Workers Compensation</w:t>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Black Lung</w:t>
      </w:r>
    </w:p>
    <w:p w:rsidR="00E271DC" w:rsidRDefault="00E271DC" w:rsidP="00997F64">
      <w:pPr>
        <w:pStyle w:val="HTMLDefinition1"/>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Pension from public or private employer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do I have to find out about each program?</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1.  What benefits are available?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2.  What are the eligibility criteria - age, income, assets, work record?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3.  Where does one apply?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4.  What information/proof is required?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Where do I apply for programs?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Apply to the local Social Security office for So</w:t>
      </w:r>
      <w:r w:rsidR="00D979FE">
        <w:rPr>
          <w:sz w:val="26"/>
          <w:lang w:eastAsia="ja-JP"/>
        </w:rPr>
        <w:t>cial Security and SSI benefits.</w:t>
      </w:r>
      <w:r>
        <w:rPr>
          <w:sz w:val="26"/>
          <w:lang w:eastAsia="ja-JP"/>
        </w:rPr>
        <w:t xml:space="preserve">  Call the Veterans Administration Office for VA benefits.  Contact the individual’s previous employer </w:t>
      </w:r>
      <w:r w:rsidR="0066501A">
        <w:rPr>
          <w:sz w:val="26"/>
          <w:lang w:eastAsia="ja-JP"/>
        </w:rPr>
        <w:t xml:space="preserve">or employers </w:t>
      </w:r>
      <w:r>
        <w:rPr>
          <w:sz w:val="26"/>
          <w:lang w:eastAsia="ja-JP"/>
        </w:rPr>
        <w:t>about a pension.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b/>
      </w:r>
      <w:r>
        <w:rPr>
          <w:b/>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Once the individual is receiving a benefit, what is my responsibility?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number of programs, such as SSI, have asset limits; if the individual exceeds these limits, he or she becomes ineligible.  By effectively managing finances through paying for current needs or wants of the individual, you may be able to maintain his or her eligibility.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are my duties to the agency providing the benefit?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Depending on the program, you may have an obligation to keep the agency informed of changes in the individual's address, living situation, income, value of assets, and whether the individual becomes hospitalized.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Pr="00EB05C1"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r>
      <w:r w:rsidRPr="00EB05C1">
        <w:rPr>
          <w:b/>
          <w:sz w:val="36"/>
          <w:lang w:eastAsia="ja-JP"/>
        </w:rPr>
        <w:t>7.  Paying for Medical 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is </w:t>
      </w:r>
      <w:r>
        <w:rPr>
          <w:b/>
          <w:i/>
          <w:sz w:val="26"/>
          <w:lang w:eastAsia="ja-JP"/>
        </w:rPr>
        <w:t>Medicare</w:t>
      </w:r>
      <w:r>
        <w:rPr>
          <w:b/>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Medicare is a federally-funded program that covers part of the cost of hospital and doctor care. People are eligible if age 65 or older, or </w:t>
      </w:r>
      <w:r w:rsidR="0066501A" w:rsidRPr="0066501A">
        <w:rPr>
          <w:i/>
          <w:sz w:val="26"/>
          <w:lang w:eastAsia="ja-JP"/>
        </w:rPr>
        <w:t xml:space="preserve">permanently </w:t>
      </w:r>
      <w:r w:rsidR="00D979FE" w:rsidRPr="0066501A">
        <w:rPr>
          <w:i/>
          <w:sz w:val="26"/>
          <w:lang w:eastAsia="ja-JP"/>
        </w:rPr>
        <w:t xml:space="preserve">and </w:t>
      </w:r>
      <w:r w:rsidR="0066501A" w:rsidRPr="0066501A">
        <w:rPr>
          <w:i/>
          <w:sz w:val="26"/>
          <w:lang w:eastAsia="ja-JP"/>
        </w:rPr>
        <w:t>totally</w:t>
      </w:r>
      <w:r w:rsidRPr="0066501A">
        <w:rPr>
          <w:i/>
          <w:sz w:val="26"/>
          <w:lang w:eastAsia="ja-JP"/>
        </w:rPr>
        <w:t xml:space="preserve"> disabled</w:t>
      </w:r>
      <w:r>
        <w:rPr>
          <w:sz w:val="26"/>
          <w:lang w:eastAsia="ja-JP"/>
        </w:rPr>
        <w:t>, or receiving kidney dialysis.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A162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A1620">
        <w:rPr>
          <w:b/>
          <w:sz w:val="26"/>
          <w:lang w:eastAsia="ja-JP"/>
        </w:rPr>
        <w:t>Does Medicare pay for all of an individual’s medical expenses?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No.  Although Medicare has been expanded to cover preventive care such as  an annual check-up, some services such as hearing aids and eyeglasses are not covered.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A162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A1620">
        <w:rPr>
          <w:b/>
          <w:sz w:val="26"/>
          <w:lang w:eastAsia="ja-JP"/>
        </w:rPr>
        <w:t>How much does an individual have to pay out of pocket for covered services?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premium is subtracted each month from the individual's Social Security check. There is an annual deductible, and there are co-payments for most covered services.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A162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A1620">
        <w:rPr>
          <w:b/>
          <w:sz w:val="26"/>
          <w:lang w:eastAsia="ja-JP"/>
        </w:rPr>
        <w:t>How are Medicare services classified?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are several “parts” to Medicare.  In general, Part A covers hospital charges, Part B covers physician expenses, and part D covers prescription drugs.  Home health benefits are a</w:t>
      </w:r>
      <w:r w:rsidR="00D979FE">
        <w:rPr>
          <w:sz w:val="26"/>
          <w:lang w:eastAsia="ja-JP"/>
        </w:rPr>
        <w:t>lso available through Medicare.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When should application for Medicare be made?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Contact the Social Security office a month before the individual turns 65, or earlier if the individual is permanently and totally disabled.  For permanently and totally disabled individuals, Medicare is available two years after disability is determined.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E449B5"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E449B5">
        <w:rPr>
          <w:b/>
          <w:sz w:val="26"/>
          <w:lang w:eastAsia="ja-JP"/>
        </w:rPr>
        <w:t>Where can I find more information about Medicare coverage?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You can obtain a copy of the booklet, </w:t>
      </w:r>
      <w:r w:rsidRPr="005044EA">
        <w:rPr>
          <w:rFonts w:ascii="Times New Roman Italic" w:hAnsi="Times New Roman Italic"/>
          <w:i/>
          <w:sz w:val="26"/>
          <w:lang w:eastAsia="ja-JP"/>
        </w:rPr>
        <w:t>Medicare and You</w:t>
      </w:r>
      <w:r>
        <w:rPr>
          <w:sz w:val="26"/>
          <w:lang w:eastAsia="ja-JP"/>
        </w:rPr>
        <w:t xml:space="preserve">, from the Social Security office, or online, </w:t>
      </w:r>
      <w:hyperlink r:id="rId10" w:history="1">
        <w:r w:rsidRPr="00527581">
          <w:rPr>
            <w:rStyle w:val="Hyperlink"/>
            <w:sz w:val="26"/>
            <w:lang w:eastAsia="ja-JP"/>
          </w:rPr>
          <w:t>www.medicare.gov/publications/pubs/pdf/10050.pdf</w:t>
        </w:r>
      </w:hyperlink>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If you  have specific questions, you can get free information from the </w:t>
      </w:r>
      <w:r w:rsidRPr="00EB05C1">
        <w:rPr>
          <w:rFonts w:ascii="Times New Roman Italic" w:hAnsi="Times New Roman Italic"/>
          <w:i/>
          <w:sz w:val="26"/>
          <w:lang w:eastAsia="ja-JP"/>
        </w:rPr>
        <w:t>Medicare and Medicaid Assistance Program</w:t>
      </w:r>
      <w:r>
        <w:rPr>
          <w:sz w:val="26"/>
          <w:lang w:eastAsia="ja-JP"/>
        </w:rPr>
        <w:t>.   Call 1-(800)-803-7174.  You can also ask your doctor or other health care provider which services are covered.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Does Medicare cover nursing home 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Medicare covers skilled nursing home care for a limited time, and only in certain circumstances.  The individual must firs</w:t>
      </w:r>
      <w:r w:rsidR="00D979FE">
        <w:rPr>
          <w:sz w:val="26"/>
          <w:lang w:eastAsia="ja-JP"/>
        </w:rPr>
        <w:t>t be admitted to</w:t>
      </w:r>
      <w:r>
        <w:rPr>
          <w:sz w:val="26"/>
          <w:lang w:eastAsia="ja-JP"/>
        </w:rPr>
        <w:t xml:space="preserve"> the hospital for 3 or more days, then need skilled care for the same condition.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Medicare does not cover nursing home care if an individuual only needs   </w:t>
      </w:r>
      <w:r w:rsidRPr="00D979FE">
        <w:rPr>
          <w:rFonts w:ascii="Times New Roman Italic" w:hAnsi="Times New Roman Italic"/>
          <w:i/>
          <w:sz w:val="26"/>
          <w:lang w:eastAsia="ja-JP"/>
        </w:rPr>
        <w:t>basic care</w:t>
      </w:r>
      <w:r>
        <w:rPr>
          <w:sz w:val="26"/>
          <w:lang w:eastAsia="ja-JP"/>
        </w:rPr>
        <w:t>: assistance with activities such as bathing, dressing and eating.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Pr="00DD73F8">
        <w:rPr>
          <w:i/>
          <w:sz w:val="26"/>
          <w:lang w:eastAsia="ja-JP"/>
        </w:rPr>
        <w:t>Medicaid</w:t>
      </w:r>
      <w:r>
        <w:rPr>
          <w:sz w:val="26"/>
          <w:lang w:eastAsia="ja-JP"/>
        </w:rPr>
        <w:t xml:space="preserve"> does cover both skilled and basic 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is </w:t>
      </w:r>
      <w:r>
        <w:rPr>
          <w:b/>
          <w:i/>
          <w:sz w:val="26"/>
          <w:lang w:eastAsia="ja-JP"/>
        </w:rPr>
        <w:t>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Medicaid is a program funded jointly by the federal government and Michigan, administered by the county office of the Michigan Department of Human Services.  Eligibility depends on an individual's age, marital status, income, assets, and in some cases, amount of medical bills.  Eligibility is reviewed once a year.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Reimbursement is always made directly to the health care provider.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D979FE" w:rsidRDefault="00D979F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D979FE" w:rsidRDefault="00D979F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D979FE" w:rsidRDefault="00D979F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lang w:eastAsia="ja-JP"/>
        </w:rPr>
        <w:t>C</w:t>
      </w:r>
      <w:r>
        <w:rPr>
          <w:b/>
          <w:sz w:val="26"/>
          <w:lang w:eastAsia="ja-JP"/>
        </w:rPr>
        <w:t>an an individual be enrolled in both Medicare and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w:t>
      </w:r>
      <w:r w:rsidR="00D979FE">
        <w:rPr>
          <w:sz w:val="26"/>
          <w:lang w:eastAsia="ja-JP"/>
        </w:rPr>
        <w:t xml:space="preserve">es.  And an individual can </w:t>
      </w:r>
      <w:r>
        <w:rPr>
          <w:sz w:val="26"/>
          <w:lang w:eastAsia="ja-JP"/>
        </w:rPr>
        <w:t>have private health insurance in addition to Medicare and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F57D5A"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Depending on an individual's income and assets, Medicaid may be available to pay the Medicare monthly premium, or the premium plus Medicare deductibles and co-insurance.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E449B5" w:rsidRDefault="0098180B"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w:t>
      </w:r>
      <w:r w:rsidR="00E271DC">
        <w:rPr>
          <w:b/>
          <w:sz w:val="26"/>
          <w:lang w:eastAsia="ja-JP"/>
        </w:rPr>
        <w:t xml:space="preserve"> Medicaid cover hospital and physician expenses?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E449B5"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E449B5">
        <w:rPr>
          <w:b/>
          <w:sz w:val="26"/>
          <w:lang w:eastAsia="ja-JP"/>
        </w:rPr>
        <w:t>Where can I find out more information about eligibility for Medicaid coverage of long term 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can obtain a free copy of the booklet, </w:t>
      </w:r>
      <w:r w:rsidRPr="00E449B5">
        <w:rPr>
          <w:rFonts w:ascii="Times New Roman Italic" w:hAnsi="Times New Roman Italic"/>
          <w:i/>
          <w:sz w:val="26"/>
          <w:lang w:eastAsia="ja-JP"/>
        </w:rPr>
        <w:t>Medicaid and Long Term Care</w:t>
      </w:r>
      <w:r>
        <w:rPr>
          <w:sz w:val="26"/>
          <w:lang w:eastAsia="ja-JP"/>
        </w:rPr>
        <w:t xml:space="preserve">, by requesting it through e-mail at </w:t>
      </w:r>
      <w:hyperlink r:id="rId11" w:history="1">
        <w:r w:rsidR="00550A36" w:rsidRPr="00520EF7">
          <w:rPr>
            <w:rStyle w:val="Hyperlink"/>
            <w:sz w:val="26"/>
            <w:lang w:eastAsia="ja-JP"/>
          </w:rPr>
          <w:t>gellerb@michigan.gov</w:t>
        </w:r>
      </w:hyperlink>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Are there special Medicaid eligibility rules if an individual in a nursing home has a spouse at home?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There are complicated rules designed to prevent s</w:t>
      </w:r>
      <w:r>
        <w:rPr>
          <w:i/>
          <w:sz w:val="26"/>
          <w:lang w:eastAsia="ja-JP"/>
        </w:rPr>
        <w:t xml:space="preserve">pousal impoverishment.  </w:t>
      </w:r>
      <w:r>
        <w:rPr>
          <w:sz w:val="26"/>
          <w:lang w:eastAsia="ja-JP"/>
        </w:rPr>
        <w:t>There is more information in the booklet mentioned above.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097C85"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an unmarried individual is</w:t>
      </w:r>
      <w:r w:rsidR="00E271DC">
        <w:rPr>
          <w:b/>
          <w:sz w:val="26"/>
          <w:lang w:eastAsia="ja-JP"/>
        </w:rPr>
        <w:t xml:space="preserve"> on Medicaid, will all of his or her income go to the nursing home?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He or she can retain $60 a month for personal needs.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Income can also be used for medical services not covered by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additional $60 per month can go to you as your guardian fee.  </w:t>
      </w:r>
      <w:r w:rsidR="00D979FE">
        <w:rPr>
          <w:sz w:val="26"/>
          <w:lang w:eastAsia="ja-JP"/>
        </w:rPr>
        <w:t xml:space="preserve"> You cannot use the individual’s personal needs funds to pay for your guardianship fee or your expenses.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884629">
        <w:rPr>
          <w:b/>
          <w:sz w:val="26"/>
          <w:lang w:eastAsia="ja-JP"/>
        </w:rPr>
        <w:t>Can the individual have money in the bank and still be eligible</w:t>
      </w:r>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The individual can have up to $2,000 in </w:t>
      </w:r>
      <w:r w:rsidRPr="00D979FE">
        <w:rPr>
          <w:i/>
          <w:sz w:val="26"/>
          <w:lang w:eastAsia="ja-JP"/>
        </w:rPr>
        <w:t>countable assets</w:t>
      </w:r>
      <w:r>
        <w:rPr>
          <w:sz w:val="26"/>
          <w:lang w:eastAsia="ja-JP"/>
        </w:rPr>
        <w:t xml:space="preserve"> and still be eligible for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Does an individual have to sell his or her home to be eligible for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 xml:space="preserve">No.  An individual's home with equity under $500,000 is an </w:t>
      </w:r>
      <w:r>
        <w:rPr>
          <w:i/>
          <w:sz w:val="26"/>
          <w:lang w:eastAsia="ja-JP"/>
        </w:rPr>
        <w:t>exempt asset</w:t>
      </w:r>
      <w:r>
        <w:rPr>
          <w:sz w:val="26"/>
          <w:lang w:eastAsia="ja-JP"/>
        </w:rPr>
        <w:t xml:space="preserve">, and is not considered in determining eligibility.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Are there ways I can help an individual become eligible?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may be.  For instance, if an individual's assets exceed the program maximum, you could spend the excess on needs such as a wheelchair ramp, a television, a computer, medical services not covered by Medicaid, or a prepaid funeral.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Beware of rules prohibiting </w:t>
      </w:r>
      <w:r>
        <w:rPr>
          <w:i/>
          <w:sz w:val="26"/>
          <w:lang w:eastAsia="ja-JP"/>
        </w:rPr>
        <w:t>divestment,</w:t>
      </w:r>
      <w:r>
        <w:rPr>
          <w:sz w:val="26"/>
          <w:lang w:eastAsia="ja-JP"/>
        </w:rPr>
        <w:t xml:space="preserve"> giving away assets or selling them for less than their value.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570B57"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570B57">
        <w:rPr>
          <w:b/>
          <w:sz w:val="26"/>
          <w:lang w:eastAsia="ja-JP"/>
        </w:rPr>
        <w:t>Are there other services Medicaid can cover?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t>Yes.  There are a number of home-based services covered by Medicaid.  These services, which can be critical to enabling an indididual to remain in her of his home, are discussed in the next chapter.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Will an individual who receives Medicaid have to pay money back?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Under federal law, each state must have a system of </w:t>
      </w:r>
      <w:r>
        <w:rPr>
          <w:i/>
          <w:sz w:val="26"/>
          <w:lang w:eastAsia="ja-JP"/>
        </w:rPr>
        <w:t>estate recovery.</w:t>
      </w:r>
      <w:r>
        <w:rPr>
          <w:sz w:val="26"/>
          <w:lang w:eastAsia="ja-JP"/>
        </w:rPr>
        <w:t xml:space="preserve">  After a recipient's death, the state may claim reimbursement for Medicaid benefits received when an individual is age 55 or older.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9B045F"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In Michigan, reimbursement can only be sought from the individual’s </w:t>
      </w:r>
      <w:r w:rsidRPr="00361E13">
        <w:rPr>
          <w:rFonts w:ascii="Times New Roman Italic" w:hAnsi="Times New Roman Italic"/>
          <w:i/>
          <w:sz w:val="26"/>
          <w:lang w:eastAsia="ja-JP"/>
        </w:rPr>
        <w:t>probate estate</w:t>
      </w:r>
      <w:r>
        <w:rPr>
          <w:sz w:val="26"/>
          <w:lang w:eastAsia="ja-JP"/>
        </w:rPr>
        <w:t xml:space="preserve">.   And if the individual is married at the time, any payment will not be due until the spouse’s death.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are some other resources that can help with medical expenses?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A9075F" w:rsidRDefault="00E271DC" w:rsidP="00E271DC">
      <w:pPr>
        <w:pStyle w:val="HTMLDefinition1"/>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A9075F">
        <w:rPr>
          <w:sz w:val="26"/>
          <w:lang w:eastAsia="ja-JP"/>
        </w:rPr>
        <w:t>Community Mental Health Agency</w:t>
      </w:r>
    </w:p>
    <w:p w:rsidR="00E271DC" w:rsidRPr="00A9075F" w:rsidRDefault="00E271DC" w:rsidP="00E271DC">
      <w:pPr>
        <w:pStyle w:val="HTMLDefinition1"/>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A9075F">
        <w:rPr>
          <w:sz w:val="26"/>
          <w:lang w:eastAsia="ja-JP"/>
        </w:rPr>
        <w:t>Veterans Administration</w:t>
      </w:r>
    </w:p>
    <w:p w:rsidR="00E271DC" w:rsidRPr="00A9075F" w:rsidRDefault="00E271DC" w:rsidP="00E271DC">
      <w:pPr>
        <w:pStyle w:val="HTMLDefinition1"/>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A9075F">
        <w:rPr>
          <w:sz w:val="26"/>
          <w:lang w:eastAsia="ja-JP"/>
        </w:rPr>
        <w:t>Private Insurance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benefits are available through a Veterans Hospital?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F5A3A"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An eligible veteran can receive hospitaliza</w:t>
      </w:r>
      <w:r w:rsidR="00D979FE">
        <w:rPr>
          <w:sz w:val="26"/>
          <w:lang w:eastAsia="ja-JP"/>
        </w:rPr>
        <w:t>tion, outpatient care and prescri</w:t>
      </w:r>
      <w:r>
        <w:rPr>
          <w:sz w:val="26"/>
          <w:lang w:eastAsia="ja-JP"/>
        </w:rPr>
        <w:t>ption drugs.  The VA also contracts with nursing homes for long term care.  Contact the Veterans Administration for more information.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the individual has been paying premiums for private insurance, should I continue to pay?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Consider keeping private insurance.  The individual may have a Medicare supplemental policy, which can be valuable in filling some coverage gaps in Medicare.  If the individual has Medicaid but not Medicar</w:t>
      </w:r>
      <w:r w:rsidR="00D979FE">
        <w:rPr>
          <w:sz w:val="26"/>
          <w:lang w:eastAsia="ja-JP"/>
        </w:rPr>
        <w:t xml:space="preserve">e, she or he may have better </w:t>
      </w:r>
      <w:r>
        <w:rPr>
          <w:sz w:val="26"/>
          <w:lang w:eastAsia="ja-JP"/>
        </w:rPr>
        <w:t xml:space="preserve">access to care with private health insurance.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t>You may have to complete paperwork to make a claim for benefits under the policy.  Check with the health care provider.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Pr="00884629"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t>8.  Determining Place of R</w:t>
      </w:r>
      <w:r w:rsidRPr="00884629">
        <w:rPr>
          <w:b/>
          <w:sz w:val="36"/>
          <w:lang w:eastAsia="ja-JP"/>
        </w:rPr>
        <w:t>esidence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should I do upon being appointed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the individual is living at home, it is likely her or his strong wish </w:t>
      </w:r>
      <w:r w:rsidR="008E54E9">
        <w:rPr>
          <w:sz w:val="26"/>
          <w:lang w:eastAsia="ja-JP"/>
        </w:rPr>
        <w:t xml:space="preserve">is </w:t>
      </w:r>
      <w:r>
        <w:rPr>
          <w:sz w:val="26"/>
          <w:lang w:eastAsia="ja-JP"/>
        </w:rPr>
        <w:t>to remain there.  You should explore what financial programs and services are available to help reach that goal.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Are there some services available regardless of an individual’s income and assets?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987642">
        <w:rPr>
          <w:sz w:val="26"/>
          <w:lang w:eastAsia="ja-JP"/>
        </w:rPr>
        <w:t>Yes.  For example, home-delivered meals are available to any</w:t>
      </w:r>
      <w:r>
        <w:rPr>
          <w:sz w:val="26"/>
          <w:lang w:eastAsia="ja-JP"/>
        </w:rPr>
        <w:t xml:space="preserve"> individual age 60 or ol</w:t>
      </w:r>
      <w:r w:rsidR="008E54E9">
        <w:rPr>
          <w:sz w:val="26"/>
          <w:lang w:eastAsia="ja-JP"/>
        </w:rPr>
        <w:t>der who is homebound and can not</w:t>
      </w:r>
      <w:r>
        <w:rPr>
          <w:sz w:val="26"/>
          <w:lang w:eastAsia="ja-JP"/>
        </w:rPr>
        <w:t xml:space="preserve"> prepare her or his meals.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98764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Home health care is a Medicare benefit.</w:t>
      </w:r>
    </w:p>
    <w:p w:rsidR="00E271DC" w:rsidRPr="0098764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987642">
        <w:rPr>
          <w:sz w:val="26"/>
          <w:lang w:eastAsia="ja-JP"/>
        </w:rPr>
        <w:tab/>
        <w:t>A number of services are supported through Area Agencies on Aging</w:t>
      </w:r>
      <w:r>
        <w:rPr>
          <w:sz w:val="26"/>
          <w:lang w:eastAsia="ja-JP"/>
        </w:rPr>
        <w:t>, Community Action Agencies, and county Departments on Aging.</w:t>
      </w:r>
      <w:r w:rsidRPr="00987642">
        <w:rPr>
          <w:sz w:val="26"/>
          <w:lang w:eastAsia="ja-JP"/>
        </w:rPr>
        <w:t xml:space="preserve"> </w:t>
      </w:r>
      <w:r>
        <w:rPr>
          <w:sz w:val="26"/>
          <w:lang w:eastAsia="ja-JP"/>
        </w:rPr>
        <w:t xml:space="preserve">These can include home weatherization, snow removal, yard work and transportation to medical appointments.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98764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Pr="00987642">
        <w:rPr>
          <w:sz w:val="26"/>
          <w:lang w:eastAsia="ja-JP"/>
        </w:rPr>
        <w:t xml:space="preserve">A list of </w:t>
      </w:r>
      <w:r>
        <w:rPr>
          <w:sz w:val="26"/>
          <w:lang w:eastAsia="ja-JP"/>
        </w:rPr>
        <w:t>Area Agencies on Aging</w:t>
      </w:r>
      <w:r w:rsidRPr="00987642">
        <w:rPr>
          <w:sz w:val="26"/>
          <w:lang w:eastAsia="ja-JP"/>
        </w:rPr>
        <w:t xml:space="preserve"> can be found in Chapter </w:t>
      </w:r>
      <w:r>
        <w:rPr>
          <w:sz w:val="26"/>
          <w:lang w:eastAsia="ja-JP"/>
        </w:rPr>
        <w:t>14.</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925D5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925D56">
        <w:rPr>
          <w:b/>
          <w:sz w:val="26"/>
          <w:lang w:eastAsia="ja-JP"/>
        </w:rPr>
        <w:t xml:space="preserve">What is </w:t>
      </w:r>
      <w:r w:rsidRPr="00925D56">
        <w:rPr>
          <w:b/>
          <w:i/>
          <w:sz w:val="26"/>
          <w:lang w:eastAsia="ja-JP"/>
        </w:rPr>
        <w:t>Home Help?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Home Help is a Medicaid program administered by the Michigan Department of Human Services.  Application must be made through the county DHS office.  A list of those offices is in Chapter 14.</w:t>
      </w: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925D5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services are available</w:t>
      </w:r>
      <w:r w:rsidRPr="00925D56">
        <w:rPr>
          <w:b/>
          <w:sz w:val="26"/>
          <w:lang w:eastAsia="ja-JP"/>
        </w:rPr>
        <w:t xml:space="preserve"> through Home Help?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8E54E9">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One set of services is assistance with activities of daily living, including bathing, toileting, eating and transfering from bed to chair.</w:t>
      </w:r>
    </w:p>
    <w:p w:rsidR="00E271DC" w:rsidRPr="002634B2"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Other services include meal preparation, medication management, light house cleaning, laundry and shopping.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925D5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925D56">
        <w:rPr>
          <w:b/>
          <w:sz w:val="26"/>
          <w:lang w:eastAsia="ja-JP"/>
        </w:rPr>
        <w:t>Who is eligible?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First, you must need help with an activity of daily living. The relatively simple, additional application for Home Help must be accompanied by a brief medical form signed by a qualified medical professional.  The individual will then be visited by an adult services worker who will do an assessment  to determine the type of help the individual needs – which services and how many hours per week for each service.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AC041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AC0410">
        <w:rPr>
          <w:b/>
          <w:sz w:val="26"/>
          <w:lang w:eastAsia="ja-JP"/>
        </w:rPr>
        <w:t>What are the financial eligibility criteria?</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Non-exempt asets cannot exceeed $2,000.  Exempt assets include one’s home and a car.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Countable income must be equal to or less than the federal poverty limit set by the federal government.  If an individual’s income exceeeds this </w:t>
      </w:r>
      <w:r w:rsidR="008E54E9">
        <w:rPr>
          <w:sz w:val="26"/>
          <w:lang w:eastAsia="ja-JP"/>
        </w:rPr>
        <w:t>amount, she or he will have</w:t>
      </w:r>
      <w:r>
        <w:rPr>
          <w:sz w:val="26"/>
          <w:lang w:eastAsia="ja-JP"/>
        </w:rPr>
        <w:t xml:space="preserve"> a </w:t>
      </w:r>
      <w:r w:rsidRPr="00666F77">
        <w:rPr>
          <w:rFonts w:ascii="Times New Roman Italic" w:hAnsi="Times New Roman Italic"/>
          <w:i/>
          <w:sz w:val="26"/>
          <w:lang w:eastAsia="ja-JP"/>
        </w:rPr>
        <w:t>spend-down</w:t>
      </w:r>
      <w:r w:rsidRPr="00666F77">
        <w:rPr>
          <w:sz w:val="26"/>
          <w:lang w:eastAsia="ja-JP"/>
        </w:rPr>
        <w:t>.</w:t>
      </w: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925D5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925D56">
        <w:rPr>
          <w:b/>
          <w:sz w:val="26"/>
          <w:lang w:eastAsia="ja-JP"/>
        </w:rPr>
        <w:t>Who performs the services the individual needs?</w:t>
      </w: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sidRPr="00666F77">
        <w:rPr>
          <w:sz w:val="26"/>
          <w:lang w:eastAsia="ja-JP"/>
        </w:rPr>
        <w:tab/>
        <w:t xml:space="preserve">You and the individual can choose the provider. </w:t>
      </w:r>
      <w:r>
        <w:rPr>
          <w:sz w:val="26"/>
          <w:lang w:eastAsia="ja-JP"/>
        </w:rPr>
        <w:t xml:space="preserve">  DHS sets the amount the</w:t>
      </w:r>
      <w:r w:rsidRPr="00666F77">
        <w:rPr>
          <w:sz w:val="26"/>
          <w:lang w:eastAsia="ja-JP"/>
        </w:rPr>
        <w:t xml:space="preserve"> provider g</w:t>
      </w:r>
      <w:r>
        <w:rPr>
          <w:sz w:val="26"/>
          <w:lang w:eastAsia="ja-JP"/>
        </w:rPr>
        <w:t>ets paid, and pays the provider directly.</w:t>
      </w: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925D5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sidRPr="00925D56">
        <w:rPr>
          <w:b/>
          <w:sz w:val="26"/>
          <w:lang w:eastAsia="ja-JP"/>
        </w:rPr>
        <w:t>Is there a waiting list to receive Home Help services?</w:t>
      </w: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Pr="00666F7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sidRPr="00666F77">
        <w:rPr>
          <w:sz w:val="26"/>
          <w:lang w:eastAsia="ja-JP"/>
        </w:rPr>
        <w:tab/>
        <w:t>No.</w:t>
      </w:r>
    </w:p>
    <w:p w:rsidR="00E271DC" w:rsidRPr="0098764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sidRPr="00666F77">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A175B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A175BC">
        <w:rPr>
          <w:b/>
          <w:sz w:val="26"/>
          <w:lang w:eastAsia="ja-JP"/>
        </w:rPr>
        <w:t xml:space="preserve">What is </w:t>
      </w:r>
      <w:r w:rsidRPr="00A175BC">
        <w:rPr>
          <w:rFonts w:ascii="Times New Roman Bold" w:hAnsi="Times New Roman Bold"/>
          <w:b/>
          <w:i/>
          <w:sz w:val="26"/>
          <w:lang w:eastAsia="ja-JP"/>
        </w:rPr>
        <w:t>MI-Choice</w:t>
      </w:r>
      <w:r w:rsidRPr="00A175BC">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 xml:space="preserve">MI-Choice is also known as the </w:t>
      </w:r>
      <w:r w:rsidRPr="00A175BC">
        <w:rPr>
          <w:rFonts w:ascii="Times New Roman Italic" w:hAnsi="Times New Roman Italic"/>
          <w:i/>
          <w:sz w:val="26"/>
          <w:lang w:eastAsia="ja-JP"/>
        </w:rPr>
        <w:t>H</w:t>
      </w:r>
      <w:r>
        <w:rPr>
          <w:rFonts w:ascii="Times New Roman Italic" w:hAnsi="Times New Roman Italic"/>
          <w:i/>
          <w:sz w:val="26"/>
          <w:lang w:eastAsia="ja-JP"/>
        </w:rPr>
        <w:t>ome and Community Based Waiver P</w:t>
      </w:r>
      <w:r w:rsidRPr="00A175BC">
        <w:rPr>
          <w:rFonts w:ascii="Times New Roman Italic" w:hAnsi="Times New Roman Italic"/>
          <w:i/>
          <w:sz w:val="26"/>
          <w:lang w:eastAsia="ja-JP"/>
        </w:rPr>
        <w:t>rogram</w:t>
      </w:r>
      <w:r>
        <w:rPr>
          <w:sz w:val="26"/>
          <w:lang w:eastAsia="ja-JP"/>
        </w:rPr>
        <w:t>, or more simply, the</w:t>
      </w:r>
      <w:r w:rsidRPr="00987642">
        <w:rPr>
          <w:sz w:val="26"/>
          <w:lang w:eastAsia="ja-JP"/>
        </w:rPr>
        <w:t xml:space="preserve"> </w:t>
      </w:r>
      <w:r>
        <w:rPr>
          <w:rFonts w:ascii="Times New Roman Italic" w:hAnsi="Times New Roman Italic"/>
          <w:i/>
          <w:sz w:val="26"/>
          <w:lang w:eastAsia="ja-JP"/>
        </w:rPr>
        <w:t>Waiver P</w:t>
      </w:r>
      <w:r w:rsidRPr="00A175BC">
        <w:rPr>
          <w:rFonts w:ascii="Times New Roman Italic" w:hAnsi="Times New Roman Italic"/>
          <w:i/>
          <w:sz w:val="26"/>
          <w:lang w:eastAsia="ja-JP"/>
        </w:rPr>
        <w:t>rogram</w:t>
      </w:r>
      <w:r w:rsidRPr="00987642">
        <w:rPr>
          <w:sz w:val="26"/>
          <w:lang w:eastAsia="ja-JP"/>
        </w:rPr>
        <w:t xml:space="preserve">.  </w:t>
      </w:r>
      <w:r>
        <w:rPr>
          <w:sz w:val="26"/>
          <w:lang w:eastAsia="ja-JP"/>
        </w:rPr>
        <w:t>The program is d</w:t>
      </w:r>
      <w:r w:rsidRPr="00987642">
        <w:rPr>
          <w:sz w:val="26"/>
          <w:lang w:eastAsia="ja-JP"/>
        </w:rPr>
        <w:t xml:space="preserve">esigned for individuals who need a nursing home level of care, but </w:t>
      </w:r>
      <w:r w:rsidR="008E54E9">
        <w:rPr>
          <w:sz w:val="26"/>
          <w:lang w:eastAsia="ja-JP"/>
        </w:rPr>
        <w:t xml:space="preserve">who </w:t>
      </w:r>
      <w:r w:rsidRPr="00987642">
        <w:rPr>
          <w:sz w:val="26"/>
          <w:lang w:eastAsia="ja-JP"/>
        </w:rPr>
        <w:t>can live at home w</w:t>
      </w:r>
      <w:r>
        <w:rPr>
          <w:sz w:val="26"/>
          <w:lang w:eastAsia="ja-JP"/>
        </w:rPr>
        <w:t>ith services paid through Medicaid.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What services are available through the Waiver Program?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008E54E9">
        <w:rPr>
          <w:sz w:val="26"/>
          <w:lang w:eastAsia="ja-JP"/>
        </w:rPr>
        <w:t>Examples are personal care;</w:t>
      </w:r>
      <w:r w:rsidRPr="00CF0C00">
        <w:rPr>
          <w:sz w:val="26"/>
          <w:lang w:eastAsia="ja-JP"/>
        </w:rPr>
        <w:t xml:space="preserve"> meal prepartion and home delivered meals; private duty nnrsing and specialized durable medical equipment; respite care and non-medical transportation; home modifications and </w:t>
      </w:r>
      <w:r>
        <w:rPr>
          <w:sz w:val="26"/>
          <w:lang w:eastAsia="ja-JP"/>
        </w:rPr>
        <w:t>housekeeping-type chores.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can chooose the service providers or have the </w:t>
      </w:r>
      <w:r w:rsidRPr="008E54E9">
        <w:rPr>
          <w:rFonts w:ascii="Times New Roman Italic" w:hAnsi="Times New Roman Italic"/>
          <w:i/>
          <w:sz w:val="26"/>
          <w:lang w:eastAsia="ja-JP"/>
        </w:rPr>
        <w:t>waiver agent</w:t>
      </w:r>
      <w:r>
        <w:rPr>
          <w:sz w:val="26"/>
          <w:lang w:eastAsia="ja-JP"/>
        </w:rPr>
        <w:t xml:space="preserve"> arrange for providers.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A9075F"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Will the Waiver Program or the Home Help program cover rent for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CF0C0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CF0C00">
        <w:rPr>
          <w:sz w:val="26"/>
          <w:lang w:eastAsia="ja-JP"/>
        </w:rPr>
        <w:t>No.</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 an individual receive Home Help services and Waiver Services at the same time?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9A70D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9A70DE">
        <w:rPr>
          <w:sz w:val="26"/>
          <w:lang w:eastAsia="ja-JP"/>
        </w:rPr>
        <w:t>No.</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is the Nursing Facility Transition Initiative (NFTI)?</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9A70D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9A70DE">
        <w:rPr>
          <w:sz w:val="26"/>
          <w:lang w:eastAsia="ja-JP"/>
        </w:rPr>
        <w:t>NFTI is part of the Waiver Program.  NFTI is designed to help nursing home residents move back to the community, with supportive servives.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Where can nursing home residents move to, and be eligible for Waiver Services?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9A70D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9A70DE">
        <w:rPr>
          <w:sz w:val="26"/>
          <w:lang w:eastAsia="ja-JP"/>
        </w:rPr>
        <w:t xml:space="preserve"> A nursing resident can move back to </w:t>
      </w:r>
      <w:r w:rsidR="008E54E9">
        <w:rPr>
          <w:sz w:val="26"/>
          <w:lang w:eastAsia="ja-JP"/>
        </w:rPr>
        <w:t xml:space="preserve">his or her home, an apartment, </w:t>
      </w:r>
      <w:r w:rsidRPr="009A70DE">
        <w:rPr>
          <w:sz w:val="26"/>
          <w:lang w:eastAsia="ja-JP"/>
        </w:rPr>
        <w:t>an adult foster care home, a home for the aged or to other assisted living.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Is there a waiting list for NFTI?</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9A70D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9A70DE">
        <w:rPr>
          <w:sz w:val="26"/>
          <w:lang w:eastAsia="ja-JP"/>
        </w:rPr>
        <w:t>Although there can be a long waiting list for Waiver Services, individuals already in a nursing home have priority, and</w:t>
      </w:r>
      <w:r>
        <w:rPr>
          <w:sz w:val="26"/>
          <w:lang w:eastAsia="ja-JP"/>
        </w:rPr>
        <w:t xml:space="preserve"> should be served relatively promptly.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Who determines eligibility?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7560D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7560D7">
        <w:rPr>
          <w:sz w:val="26"/>
          <w:lang w:eastAsia="ja-JP"/>
        </w:rPr>
        <w:t>As mentioned, the individual must need a nursing home level of care, but be able to live in the community, and need at least one waiver service on a continual basis.  This determination is made through an evaluation by a waiver agent.</w:t>
      </w:r>
      <w:r>
        <w:rPr>
          <w:sz w:val="26"/>
          <w:lang w:eastAsia="ja-JP"/>
        </w:rPr>
        <w:t xml:space="preserve">  </w:t>
      </w:r>
      <w:r w:rsidRPr="007560D7">
        <w:rPr>
          <w:sz w:val="26"/>
          <w:lang w:eastAsia="ja-JP"/>
        </w:rPr>
        <w:t>A list of waive</w:t>
      </w:r>
      <w:r>
        <w:rPr>
          <w:sz w:val="26"/>
          <w:lang w:eastAsia="ja-JP"/>
        </w:rPr>
        <w:t>r agents is in Chapter 14.</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an individual is in a nursing home, how would she or he become connected to the NIFTI program?</w:t>
      </w:r>
    </w:p>
    <w:p w:rsidR="00E271DC" w:rsidRPr="007560D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560D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7560D7">
        <w:rPr>
          <w:sz w:val="26"/>
          <w:lang w:eastAsia="ja-JP"/>
        </w:rPr>
        <w:tab/>
        <w:t xml:space="preserve">Federal law requires nursing home staff to annually assess each resident.  As part of that assessment, known as the </w:t>
      </w:r>
      <w:r w:rsidRPr="008E54E9">
        <w:rPr>
          <w:i/>
          <w:sz w:val="26"/>
          <w:lang w:eastAsia="ja-JP"/>
        </w:rPr>
        <w:t>Minimum Data Set (MDS)</w:t>
      </w:r>
      <w:r w:rsidRPr="007560D7">
        <w:rPr>
          <w:sz w:val="26"/>
          <w:lang w:eastAsia="ja-JP"/>
        </w:rPr>
        <w:t>, residents must be asked if they are interested in moving back to the community.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560D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sidRPr="007560D7">
        <w:rPr>
          <w:sz w:val="26"/>
          <w:lang w:eastAsia="ja-JP"/>
        </w:rPr>
        <w:tab/>
        <w:t>If the individual expressed a desire to move to the community, nursing home have an obligation to contact the waiver agent to conducyt an assessment.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As guardian, can I prevent the nursing home staff from asking the resident about her or his wshes, or prevent an assessment?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BB3FD3"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BB3FD3">
        <w:rPr>
          <w:sz w:val="26"/>
          <w:lang w:eastAsia="ja-JP"/>
        </w:rPr>
        <w:t>No.  A nursing home is to to first question the resident.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r w:rsidRPr="00BB3FD3">
        <w:rPr>
          <w:sz w:val="26"/>
          <w:lang w:eastAsia="ja-JP"/>
        </w:rPr>
        <w:t>If the resident is interested in moving from the nursing home, you should c</w:t>
      </w:r>
      <w:r>
        <w:rPr>
          <w:sz w:val="26"/>
          <w:lang w:eastAsia="ja-JP"/>
        </w:rPr>
        <w:t>o</w:t>
      </w:r>
      <w:r w:rsidRPr="00BB3FD3">
        <w:rPr>
          <w:sz w:val="26"/>
          <w:lang w:eastAsia="ja-JP"/>
        </w:rPr>
        <w:t>operate with the waiver agent.  As guardian, you have a responsibility to obtain services to bring the individual back to the degree of self-care possible.  This includes moving to a less restrictive environmen</w:t>
      </w:r>
      <w:r>
        <w:rPr>
          <w:sz w:val="26"/>
          <w:lang w:eastAsia="ja-JP"/>
        </w:rPr>
        <w:t>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Is it my decision whether the individual moves from the nursing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r w:rsidRPr="00BB3FD3">
        <w:rPr>
          <w:sz w:val="26"/>
          <w:lang w:eastAsia="ja-JP"/>
        </w:rPr>
        <w:t>Yes, if you have been granted the power by the probate court to determine where the individual lives</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For an individual still in the community, who decides if she or he is eligble financially?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BB3FD3"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BB3FD3">
        <w:rPr>
          <w:sz w:val="26"/>
          <w:lang w:eastAsia="ja-JP"/>
        </w:rPr>
        <w:t xml:space="preserve">She or must be already enrolled in Medicaid, or apply for and be found eligible for </w:t>
      </w:r>
      <w:r>
        <w:rPr>
          <w:sz w:val="26"/>
          <w:lang w:eastAsia="ja-JP"/>
        </w:rPr>
        <w:t>Medicaid by the Department of Human Services.   She or he may be living in any setting.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are the financial eligibility criteria?</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E41ECE">
        <w:rPr>
          <w:sz w:val="26"/>
          <w:lang w:eastAsia="ja-JP"/>
        </w:rPr>
        <w:t>Non-exempt assets cannot exceed $2,000.  Coutable income must be no higher than $2,094 for an umarried individual.  Different limits apply to a married person.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C233DB"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C233DB">
        <w:rPr>
          <w:b/>
          <w:sz w:val="26"/>
          <w:lang w:eastAsia="ja-JP"/>
        </w:rPr>
        <w:t>When should I apply?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Since there is a waiting list for waiver services, it is a good idea to apply as soon as it appears the individual may need a nursing home level of care.  You can apply for waiver services even before you apply for Medicaid.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I feel the individual can no longer safely remain in his or her house, even with services?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Discuss the situation with the individual, if possible.  Lay out choices available.  You might want to broach this subject before the need arises; there may be waiting lists for certain housing alternatives.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appropriate housing options might be available?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  Apartment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Assisted living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  Continuing care facility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Adult foster care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Home for the aged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Nursing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should I do before choosing any new residence?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Before making any final decision in changing a residence, visit the prospective setting.  Have the individual visit to gauge his or her feelings. Be    sensitive to the tremendous upheaval any such change will bring.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Might subsidized apartments be available?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4747D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There may be government subsidies available.  Under these programs, the individual pays a set percentage of her or his income as rent.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What is </w:t>
      </w:r>
      <w:r w:rsidR="008E54E9">
        <w:rPr>
          <w:b/>
          <w:sz w:val="26"/>
          <w:lang w:eastAsia="ja-JP"/>
        </w:rPr>
        <w:t xml:space="preserve">an </w:t>
      </w:r>
      <w:r w:rsidRPr="008E54E9">
        <w:rPr>
          <w:b/>
          <w:i/>
          <w:sz w:val="26"/>
          <w:lang w:eastAsia="ja-JP"/>
        </w:rPr>
        <w:t>adult foster care</w:t>
      </w:r>
      <w:r w:rsidR="008E54E9" w:rsidRPr="008E54E9">
        <w:rPr>
          <w:b/>
          <w:i/>
          <w:sz w:val="26"/>
          <w:lang w:eastAsia="ja-JP"/>
        </w:rPr>
        <w:t xml:space="preserve"> home</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t xml:space="preserve">Adult foster care is a type of residence offering room, board, supervision and sometimes personal care, for a monthly fee.   </w:t>
      </w:r>
      <w:r w:rsidR="008E54E9">
        <w:rPr>
          <w:sz w:val="26"/>
          <w:lang w:eastAsia="ja-JP"/>
        </w:rPr>
        <w:t>There areabout 4,500 adult foster care homes</w:t>
      </w:r>
      <w:r>
        <w:rPr>
          <w:sz w:val="26"/>
          <w:lang w:eastAsia="ja-JP"/>
        </w:rPr>
        <w:t xml:space="preserve"> licensed by the state.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r>
        <w:rPr>
          <w:b/>
          <w:sz w:val="26"/>
          <w:lang w:eastAsia="ja-JP"/>
        </w:rPr>
        <w:t>Are there different types of adult foster care homes?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There are family homes, small group homes, large group homes and congregate homes.  The difference depends on the number of adults living in the home, and whether the owner of the home lives there.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8F30A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8F30AF">
        <w:rPr>
          <w:b/>
          <w:sz w:val="26"/>
          <w:lang w:eastAsia="ja-JP"/>
        </w:rPr>
        <w:t>How much does it cost to live in an adult foster care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adult foster care home owner sets the rate.  There are some owners who accept an individual’s Supplemental Security Income (SSI) as </w:t>
      </w:r>
      <w:r w:rsidR="008E54E9">
        <w:rPr>
          <w:sz w:val="26"/>
          <w:lang w:eastAsia="ja-JP"/>
        </w:rPr>
        <w:t xml:space="preserve">full </w:t>
      </w:r>
      <w:r>
        <w:rPr>
          <w:sz w:val="26"/>
          <w:lang w:eastAsia="ja-JP"/>
        </w:rPr>
        <w:t>payment.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8E54E9" w:rsidRDefault="008E54E9">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FE66D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FE66D7">
        <w:rPr>
          <w:b/>
          <w:sz w:val="26"/>
          <w:lang w:eastAsia="ja-JP"/>
        </w:rPr>
        <w:t xml:space="preserve">What is a </w:t>
      </w:r>
      <w:r w:rsidRPr="008E54E9">
        <w:rPr>
          <w:b/>
          <w:i/>
          <w:sz w:val="26"/>
          <w:lang w:eastAsia="ja-JP"/>
        </w:rPr>
        <w:t>home for the aged</w:t>
      </w:r>
      <w:r w:rsidRPr="00FE66D7">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Homes for the aged serve individuals 60 or older, and generally have more residents than do adult foster care homes.  Services provided may be quite similar to those in an adult foster care home.  But here is no requirement, as there is for adult foster care homes, that services be available 24 hours a day for at least five days a week.</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8F30A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8F30AF">
        <w:rPr>
          <w:b/>
          <w:sz w:val="26"/>
          <w:lang w:eastAsia="ja-JP"/>
        </w:rPr>
        <w:t>How do I go about choosing an adult foster care home</w:t>
      </w:r>
      <w:r>
        <w:rPr>
          <w:b/>
          <w:sz w:val="26"/>
          <w:lang w:eastAsia="ja-JP"/>
        </w:rPr>
        <w:t xml:space="preserve"> or home for the aged?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Consider the convenience of the individual in staying close to family, friends and community activities.  Also consider the size of the home, and how comfortable the indiv</w:t>
      </w:r>
      <w:r w:rsidR="008E54E9">
        <w:rPr>
          <w:sz w:val="26"/>
          <w:lang w:eastAsia="ja-JP"/>
        </w:rPr>
        <w:t>id</w:t>
      </w:r>
      <w:r>
        <w:rPr>
          <w:sz w:val="26"/>
          <w:lang w:eastAsia="ja-JP"/>
        </w:rPr>
        <w:t>ual will be in that setting.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is a county-by-county list of homes at the following website:</w:t>
      </w:r>
    </w:p>
    <w:p w:rsidR="00E271DC" w:rsidRDefault="00AE0CF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hyperlink r:id="rId12" w:history="1">
        <w:r w:rsidR="00E271DC" w:rsidRPr="00B201F0">
          <w:rPr>
            <w:rStyle w:val="Hyperlink"/>
            <w:sz w:val="26"/>
            <w:lang w:eastAsia="ja-JP"/>
          </w:rPr>
          <w:t>www.dleg.state.mi.us/brs_afc/sr_afc.asp</w:t>
        </w:r>
      </w:hyperlink>
      <w:r w:rsidR="00E271DC">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8F30A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care is provided in</w:t>
      </w:r>
      <w:r w:rsidRPr="008F30AF">
        <w:rPr>
          <w:b/>
          <w:sz w:val="26"/>
          <w:lang w:eastAsia="ja-JP"/>
        </w:rPr>
        <w:t xml:space="preserve"> a nursing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8F30AF"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nursing home is a licensed facility that provides 24-hour supervision; room and board; as</w:t>
      </w:r>
      <w:r w:rsidR="008E54E9">
        <w:rPr>
          <w:sz w:val="26"/>
          <w:lang w:eastAsia="ja-JP"/>
        </w:rPr>
        <w:t>sistance with activities of daily</w:t>
      </w:r>
      <w:r>
        <w:rPr>
          <w:sz w:val="26"/>
          <w:lang w:eastAsia="ja-JP"/>
        </w:rPr>
        <w:t xml:space="preserve"> living and medical care to residents.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do I choose a nursing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need to first determine whether the individual needs basic care or skilled care in the nursing home.</w:t>
      </w:r>
      <w:r>
        <w:rPr>
          <w:i/>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is the difference between basic care and skilled care?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Basic care is for individuals who</w:t>
      </w:r>
      <w:r w:rsidR="008E54E9">
        <w:rPr>
          <w:sz w:val="26"/>
          <w:lang w:eastAsia="ja-JP"/>
        </w:rPr>
        <w:t xml:space="preserve"> only </w:t>
      </w:r>
      <w:r>
        <w:rPr>
          <w:sz w:val="26"/>
          <w:lang w:eastAsia="ja-JP"/>
        </w:rPr>
        <w:t xml:space="preserve">need assistance with daily life activities, such as dressing, bathing and eating.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Skilled care can only be provided by, or under the supervision of, doctors and licensed nurses. It may include administration of </w:t>
      </w:r>
      <w:r w:rsidR="00F8018B">
        <w:rPr>
          <w:sz w:val="26"/>
          <w:lang w:eastAsia="ja-JP"/>
        </w:rPr>
        <w:t>intervenous medication</w:t>
      </w:r>
      <w:r>
        <w:rPr>
          <w:sz w:val="26"/>
          <w:lang w:eastAsia="ja-JP"/>
        </w:rPr>
        <w:t>, diagnostic te</w:t>
      </w:r>
      <w:r w:rsidR="00F8018B">
        <w:rPr>
          <w:sz w:val="26"/>
          <w:lang w:eastAsia="ja-JP"/>
        </w:rPr>
        <w:t>sts and rehabilitative services such as physical therapy, speech therapy, occpational therapy, and ventilator care.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34BD0"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734BD0">
        <w:rPr>
          <w:b/>
          <w:sz w:val="26"/>
          <w:lang w:eastAsia="ja-JP"/>
        </w:rPr>
        <w:t>What do I do next?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Obtain a list of nursing homes in your county or area, by going to the following website:  </w:t>
      </w:r>
      <w:hyperlink r:id="rId13" w:history="1">
        <w:r w:rsidRPr="00B201F0">
          <w:rPr>
            <w:rStyle w:val="Hyperlink"/>
            <w:sz w:val="26"/>
            <w:lang w:eastAsia="ja-JP"/>
          </w:rPr>
          <w:t>www.medicare.gov/NHcompare</w:t>
        </w:r>
      </w:hyperlink>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website also has information about the comparative quality of care</w:t>
      </w:r>
      <w:r w:rsidR="00D912F9">
        <w:rPr>
          <w:sz w:val="26"/>
          <w:lang w:eastAsia="ja-JP"/>
        </w:rPr>
        <w:t xml:space="preserve"> of each nursing home.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FE66D7"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FE66D7">
        <w:rPr>
          <w:b/>
          <w:sz w:val="26"/>
          <w:lang w:eastAsia="ja-JP"/>
        </w:rPr>
        <w:t>What factors should I consider?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Look at ratings concerning quality of care.  Consider </w:t>
      </w:r>
      <w:r w:rsidR="00F8018B">
        <w:rPr>
          <w:sz w:val="26"/>
          <w:lang w:eastAsia="ja-JP"/>
        </w:rPr>
        <w:t>how close</w:t>
      </w:r>
      <w:r>
        <w:rPr>
          <w:sz w:val="26"/>
          <w:lang w:eastAsia="ja-JP"/>
        </w:rPr>
        <w:t xml:space="preserve"> the home </w:t>
      </w:r>
      <w:r w:rsidR="00F8018B">
        <w:rPr>
          <w:sz w:val="26"/>
          <w:lang w:eastAsia="ja-JP"/>
        </w:rPr>
        <w:t xml:space="preserve">is </w:t>
      </w:r>
      <w:r>
        <w:rPr>
          <w:sz w:val="26"/>
          <w:lang w:eastAsia="ja-JP"/>
        </w:rPr>
        <w:t>to the individual’s friends and family.</w:t>
      </w:r>
      <w:r w:rsidRPr="001C74F2">
        <w:rPr>
          <w:sz w:val="26"/>
          <w:lang w:eastAsia="ja-JP"/>
        </w:rPr>
        <w:t xml:space="preserve"> </w:t>
      </w:r>
      <w:r>
        <w:rPr>
          <w:sz w:val="26"/>
          <w:lang w:eastAsia="ja-JP"/>
        </w:rPr>
        <w:t xml:space="preserve">A husband and wife may wish to live together.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Do not choose a nursing home merely because its location is convenient to you.  And avoid any nursing home offering you money; nursing homes are prohibited by law from making kickbacks.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34BD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734BD0">
        <w:rPr>
          <w:b/>
          <w:sz w:val="26"/>
          <w:lang w:eastAsia="ja-JP"/>
        </w:rPr>
        <w:t>Should I visit homes that look promising?</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Get an impression of the cleanliness, ambiance, activities and quality of care.  Does the home provide the services the individual needs?  Ask yourself if this is a place where you would feel comfortable living.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734BD0">
        <w:rPr>
          <w:sz w:val="26"/>
          <w:lang w:eastAsia="ja-JP"/>
        </w:rPr>
        <w:t>Check whether the home has available beds</w:t>
      </w:r>
      <w:r>
        <w:rPr>
          <w:sz w:val="26"/>
          <w:lang w:eastAsia="ja-JP"/>
        </w:rPr>
        <w:t xml:space="preserve">, and how the beds are certified.  Ideally, you want to find a bed that is </w:t>
      </w:r>
      <w:r w:rsidRPr="00770BDA">
        <w:rPr>
          <w:rFonts w:ascii="Times New Roman Italic" w:hAnsi="Times New Roman Italic"/>
          <w:i/>
          <w:sz w:val="26"/>
          <w:lang w:eastAsia="ja-JP"/>
        </w:rPr>
        <w:t>dually certified</w:t>
      </w:r>
      <w:r>
        <w:rPr>
          <w:sz w:val="26"/>
          <w:lang w:eastAsia="ja-JP"/>
        </w:rPr>
        <w:t>, that is, approved for both Medicare and Medicaid.</w:t>
      </w:r>
    </w:p>
    <w:p w:rsidR="00E271DC" w:rsidRPr="002F35A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a home has an appropriately certified bed available, must it accept an applicant?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Unfortunately, nursing homes can refuse to admit an applicant</w:t>
      </w:r>
      <w:r w:rsidRPr="00F15767">
        <w:rPr>
          <w:sz w:val="26"/>
          <w:lang w:eastAsia="ja-JP"/>
        </w:rPr>
        <w:t xml:space="preserve"> </w:t>
      </w:r>
      <w:r>
        <w:rPr>
          <w:sz w:val="26"/>
          <w:lang w:eastAsia="ja-JP"/>
        </w:rPr>
        <w:t xml:space="preserve"> based on the nursing home’s perception of the individual’s income and assets or because the nursing home only wants short-term residents in need of rehabilitation.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70BDA"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770BDA">
        <w:rPr>
          <w:b/>
          <w:sz w:val="26"/>
          <w:lang w:eastAsia="ja-JP"/>
        </w:rPr>
        <w:t>Can a nursing home force an applicant to promise to pay privately for a specified time before applying for Medicaid?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F15767"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No.  Such agreements, known as </w:t>
      </w:r>
      <w:r>
        <w:rPr>
          <w:i/>
          <w:sz w:val="26"/>
          <w:lang w:eastAsia="ja-JP"/>
        </w:rPr>
        <w:t xml:space="preserve">duration of stay contracts, </w:t>
      </w:r>
      <w:r w:rsidRPr="00F15767">
        <w:rPr>
          <w:sz w:val="26"/>
          <w:lang w:eastAsia="ja-JP"/>
        </w:rPr>
        <w:t xml:space="preserve">violate federal and state law.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 I sign the nursing home admissions agreement on behalf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But be careful.  Read the admissions contract thoroughly.  On the signature line, cross out any reference to "responsible party" and sign only as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can add a statement to the contract, "I sign as guardian and I only agree to pay any nursing home expenses from the individual's funds, not  from my own funds."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rights does an individual in a nursing home have?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Both federal and state law provide a long list of rights of nursing home patients.  These include the right to-</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Dignity, and safety from harm</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  Appropriate care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Information on one's condition and treatment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Freedom from unnecessary restraints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Privacy in communication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Notice of room or roommate changes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Complain, without fear of retaliation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is my role as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Federal law provides a guardian has authority to enforce a resident’s rights.  You have an obligation to see rights are not violated and the individual receives the services she or he needs. To help accomplish these goals, it is useful to visit the individual often and to advocate with staff.</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BE7A8A"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w:hAnsi="Times"/>
          <w:b/>
          <w:sz w:val="26"/>
          <w:lang w:eastAsia="ja-JP"/>
        </w:rPr>
      </w:pPr>
      <w:r w:rsidRPr="00BE7A8A">
        <w:rPr>
          <w:rFonts w:ascii="Times" w:hAnsi="Times"/>
          <w:b/>
          <w:sz w:val="26"/>
          <w:lang w:eastAsia="ja-JP"/>
        </w:rPr>
        <w:t>Do I have the right to file a f</w:t>
      </w:r>
      <w:r>
        <w:rPr>
          <w:rFonts w:ascii="Times" w:hAnsi="Times"/>
          <w:b/>
          <w:sz w:val="26"/>
          <w:lang w:eastAsia="ja-JP"/>
        </w:rPr>
        <w:t xml:space="preserve">ormal complaint with the State </w:t>
      </w:r>
      <w:r w:rsidRPr="00BE7A8A">
        <w:rPr>
          <w:rFonts w:ascii="Times" w:hAnsi="Times"/>
          <w:b/>
          <w:sz w:val="26"/>
          <w:lang w:eastAsia="ja-JP"/>
        </w:rPr>
        <w:t>about the quality of care or a violation of the resident’s rights?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66501A"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To file a complaint with the Michigan Bureau of Health Systems, call 1-((800)-882-6006.  BHS staff will visit the nursing home and conduct an investigation to determine if the complaint is substantiated.  </w:t>
      </w:r>
    </w:p>
    <w:p w:rsidR="0066501A" w:rsidRDefault="0066501A">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66501A">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00E271DC">
        <w:rPr>
          <w:sz w:val="26"/>
          <w:lang w:eastAsia="ja-JP"/>
        </w:rPr>
        <w:t xml:space="preserve">If the complaint is substantiated, BHS will issue one or more citations to the home.  Citations are graded according to </w:t>
      </w:r>
      <w:r w:rsidR="00D912F9">
        <w:rPr>
          <w:sz w:val="26"/>
          <w:lang w:eastAsia="ja-JP"/>
        </w:rPr>
        <w:t>severity of harm and the number of residents potentially affected.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May I rely on the nursing home to see the individual's needs are met?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You have an important role to monitor the quality of care and scope of services the individual is receiving.  And it is your decision, not the nursing home's, whether the individual remains a resident at the home.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sidRPr="00BE7A8A">
        <w:rPr>
          <w:b/>
          <w:lang w:eastAsia="ja-JP"/>
        </w:rPr>
        <w:t>Is there a resource I can contact to learn more about resident rights and to help  me advocate for residents</w:t>
      </w:r>
      <w:r>
        <w:rPr>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lang w:eastAsia="ja-JP"/>
        </w:rPr>
        <w:tab/>
        <w:t xml:space="preserve">Yes. The </w:t>
      </w:r>
      <w:r w:rsidRPr="00A175BC">
        <w:rPr>
          <w:rFonts w:ascii="Times New Roman Italic" w:hAnsi="Times New Roman Italic"/>
          <w:i/>
          <w:lang w:eastAsia="ja-JP"/>
        </w:rPr>
        <w:t>Michigan Long Term Care Ombudsman Program</w:t>
      </w:r>
      <w:r>
        <w:rPr>
          <w:rFonts w:ascii="Times New Roman Italic" w:hAnsi="Times New Roman Italic"/>
          <w:i/>
          <w:lang w:eastAsia="ja-JP"/>
        </w:rPr>
        <w:t xml:space="preserve"> </w:t>
      </w:r>
      <w:r w:rsidRPr="00BE7A8A">
        <w:rPr>
          <w:lang w:eastAsia="ja-JP"/>
        </w:rPr>
        <w:t xml:space="preserve">receives federal and state </w:t>
      </w:r>
      <w:r>
        <w:rPr>
          <w:lang w:eastAsia="ja-JP"/>
        </w:rPr>
        <w:t>funds to</w:t>
      </w:r>
      <w:r w:rsidRPr="00BE7A8A">
        <w:rPr>
          <w:lang w:eastAsia="ja-JP"/>
        </w:rPr>
        <w:t xml:space="preserve"> advocate to improve the quality of care and quality of life for residents of nursing homes, homes for the aged and adult foster care homes</w:t>
      </w:r>
      <w:r>
        <w:rPr>
          <w:rFonts w:ascii="Times New Roman Italic" w:hAnsi="Times New Roman Italic"/>
          <w:i/>
          <w:lang w:eastAsia="ja-JP"/>
        </w:rPr>
        <w:t>.</w:t>
      </w:r>
      <w:r>
        <w:rPr>
          <w:lang w:eastAsia="ja-JP"/>
        </w:rPr>
        <w:t xml:space="preserve"> The program has local offices throughout the state.  Call 1-(866)-485-9393.</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Pr="000D63E0"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lang w:eastAsia="ja-JP"/>
        </w:rPr>
        <w:tab/>
        <w:t>The Long Term Care Ombudsman Program is also available to help residents resolve disputes with guardians</w:t>
      </w:r>
    </w:p>
    <w:p w:rsidR="00E271DC" w:rsidRPr="008408F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Pr="000D63E0"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should I do upon a change in the individual's residence?</w:t>
      </w:r>
    </w:p>
    <w:p w:rsidR="00E271DC"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individual moves, whether by his or her choice, or by yours, you have an important obligation to inform the court within 14 days of the move.  You may use the form on the next page if you wish.</w:t>
      </w:r>
    </w:p>
    <w:p w:rsidR="00E271DC"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also have an obligation if you move to inform the court of your new address. </w:t>
      </w:r>
    </w:p>
    <w:p w:rsidR="00E271DC"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A9075F" w:rsidRDefault="00E271DC" w:rsidP="00E271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sz w:val="26"/>
          <w:lang w:eastAsia="ja-JP"/>
        </w:rPr>
      </w:pPr>
      <w:r>
        <w:rPr>
          <w:b/>
          <w:sz w:val="26"/>
          <w:lang w:eastAsia="ja-JP"/>
        </w:rPr>
        <w:t>NOTICE OF CHANGE OF RESIDENCE</w:t>
      </w:r>
    </w:p>
    <w:p w:rsidR="00E271DC" w:rsidRPr="00DB7008" w:rsidRDefault="001F461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rPr>
        <w:drawing>
          <wp:inline distT="0" distB="0" distL="0" distR="0">
            <wp:extent cx="5381625" cy="694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a:noFill/>
                    </a:ln>
                  </pic:spPr>
                </pic:pic>
              </a:graphicData>
            </a:graphic>
          </wp:inline>
        </w:drawing>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Pr="00684EA5"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u w:val="single"/>
          <w:lang w:eastAsia="ja-JP"/>
        </w:rPr>
      </w:pPr>
      <w:r>
        <w:rPr>
          <w:b/>
          <w:sz w:val="36"/>
          <w:lang w:eastAsia="ja-JP"/>
        </w:rPr>
        <w:tab/>
        <w:t>9</w:t>
      </w:r>
      <w:r w:rsidRPr="00684EA5">
        <w:rPr>
          <w:b/>
          <w:sz w:val="36"/>
          <w:lang w:eastAsia="ja-JP"/>
        </w:rPr>
        <w:t>.  Medical Treatment Decisions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8"/>
          <w:u w:val="single"/>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is a </w:t>
      </w:r>
      <w:r>
        <w:rPr>
          <w:b/>
          <w:i/>
          <w:sz w:val="26"/>
          <w:lang w:eastAsia="ja-JP"/>
        </w:rPr>
        <w:t>durable power of attorney for health care</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6"/>
          <w:lang w:eastAsia="ja-JP"/>
        </w:rPr>
      </w:pPr>
      <w:r>
        <w:rPr>
          <w:sz w:val="26"/>
          <w:lang w:eastAsia="ja-JP"/>
        </w:rPr>
        <w:tab/>
        <w:t xml:space="preserve">An adult of sound mind may, in writing, designate another adult to make medical treatment and personal care decisions for him or her in the event of he or she becomes unable to participate in such decisions.  The adult designated is known as a </w:t>
      </w:r>
      <w:r>
        <w:rPr>
          <w:i/>
          <w:sz w:val="26"/>
          <w:lang w:eastAsia="ja-JP"/>
        </w:rPr>
        <w:t>patient advocate.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I discover the individual has a patient advocate?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Bring the durable power of attorney for health care document to the attention of the probate court.  If the patient advocate is still available and willing to perform her of his duties, the court must restrict your power to make medical treatment decisions.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84EA5"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an individual has both a guardian and a patient advocate, it is the patient advocate who makes medical treatment decision</w:t>
      </w:r>
      <w:r w:rsidR="00D912F9">
        <w:rPr>
          <w:sz w:val="26"/>
          <w:lang w:eastAsia="ja-JP"/>
        </w:rPr>
        <w:t>s</w:t>
      </w:r>
      <w:r>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is a </w:t>
      </w:r>
      <w:r>
        <w:rPr>
          <w:b/>
          <w:i/>
          <w:sz w:val="26"/>
          <w:lang w:eastAsia="ja-JP"/>
        </w:rPr>
        <w:t>living will</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living will is a document in which a person expresses his or her wishes about medical treatment, in the event he or she should become terminally ill or permanently unconscious, and unable to participate in treatment decisions.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Are living wills binding in Michigan?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is no state statute in Michigan providing for living wills.  Whether binding or not, these documents may provide strong evidence of an individual's wishes.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0B2A1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B2A1E">
        <w:rPr>
          <w:b/>
          <w:sz w:val="26"/>
          <w:lang w:eastAsia="ja-JP"/>
        </w:rPr>
        <w:t xml:space="preserve">What is a </w:t>
      </w:r>
      <w:r w:rsidRPr="000B2A1E">
        <w:rPr>
          <w:b/>
          <w:i/>
          <w:sz w:val="26"/>
          <w:lang w:eastAsia="ja-JP"/>
        </w:rPr>
        <w:t>do-not-resusitate declaration</w:t>
      </w:r>
      <w:r w:rsidRPr="000B2A1E">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do-not-resuscitate declaration is a document </w:t>
      </w:r>
      <w:r w:rsidR="00D912F9">
        <w:rPr>
          <w:sz w:val="26"/>
          <w:lang w:eastAsia="ja-JP"/>
        </w:rPr>
        <w:t xml:space="preserve">an </w:t>
      </w:r>
      <w:r>
        <w:rPr>
          <w:sz w:val="26"/>
          <w:lang w:eastAsia="ja-JP"/>
        </w:rPr>
        <w:t>individual signs indicating that if her or his heart and breathing stop, she or he doesn not want resuscitation attempted.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B2A1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B2A1E">
        <w:rPr>
          <w:b/>
          <w:sz w:val="26"/>
          <w:lang w:eastAsia="ja-JP"/>
        </w:rPr>
        <w:t>In what settings is this document applicable?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document applies when the individual is living in a house or apartment, in assisted living, an adult foster care home or a home for the aged.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It is not applicable when an individual is in a nursing home or hospital.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B2A1E"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B2A1E">
        <w:rPr>
          <w:b/>
          <w:sz w:val="26"/>
          <w:lang w:eastAsia="ja-JP"/>
        </w:rPr>
        <w:t xml:space="preserve">As guardian, can I sign a durable power of attorney for health care, a living will, </w:t>
      </w:r>
      <w:r>
        <w:rPr>
          <w:b/>
          <w:sz w:val="26"/>
          <w:lang w:eastAsia="ja-JP"/>
        </w:rPr>
        <w:t>or a do-not-resuscitate declaration</w:t>
      </w:r>
      <w:r w:rsidRPr="000B2A1E">
        <w:rPr>
          <w:b/>
          <w:sz w:val="26"/>
          <w:lang w:eastAsia="ja-JP"/>
        </w:rPr>
        <w:t xml:space="preserve"> for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2279C5"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But you should respect the wishes expressed in these documents that were signed by the individual before she or he had a guardian.</w:t>
      </w: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2279C5" w:rsidRP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2279C5">
        <w:rPr>
          <w:b/>
          <w:sz w:val="26"/>
          <w:lang w:eastAsia="ja-JP"/>
        </w:rPr>
        <w:t>Where can I find more information about durable powers of attorney, living wills and do-not-resusciate declarations?</w:t>
      </w: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98180B" w:rsidRDefault="002279C5" w:rsidP="0098180B">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0098180B">
        <w:rPr>
          <w:sz w:val="26"/>
          <w:lang w:eastAsia="ja-JP"/>
        </w:rPr>
        <w:t xml:space="preserve">You can obtain a free copy of the booklet, </w:t>
      </w:r>
      <w:r w:rsidR="0098180B" w:rsidRPr="002279C5">
        <w:rPr>
          <w:i/>
          <w:sz w:val="26"/>
          <w:lang w:eastAsia="ja-JP"/>
        </w:rPr>
        <w:t>Advance Directives: Planning for Medical Care in</w:t>
      </w:r>
      <w:r w:rsidR="0098180B">
        <w:rPr>
          <w:i/>
          <w:sz w:val="26"/>
          <w:lang w:eastAsia="ja-JP"/>
        </w:rPr>
        <w:t xml:space="preserve"> the Event of Loss of Decision-M</w:t>
      </w:r>
      <w:r w:rsidR="0098180B" w:rsidRPr="002279C5">
        <w:rPr>
          <w:i/>
          <w:sz w:val="26"/>
          <w:lang w:eastAsia="ja-JP"/>
        </w:rPr>
        <w:t>aking Ability</w:t>
      </w:r>
      <w:r w:rsidR="0098180B">
        <w:rPr>
          <w:sz w:val="26"/>
          <w:lang w:eastAsia="ja-JP"/>
        </w:rPr>
        <w:t xml:space="preserve">, by requesting it through e-mail at </w:t>
      </w:r>
      <w:hyperlink r:id="rId15" w:history="1">
        <w:r w:rsidR="0098180B" w:rsidRPr="00520EF7">
          <w:rPr>
            <w:rStyle w:val="Hyperlink"/>
            <w:sz w:val="26"/>
            <w:lang w:eastAsia="ja-JP"/>
          </w:rPr>
          <w:t>gellerb@michigan.gov</w:t>
        </w:r>
      </w:hyperlink>
      <w:r w:rsidR="0098180B">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In general, what </w:t>
      </w:r>
      <w:r w:rsidR="002279C5">
        <w:rPr>
          <w:b/>
          <w:sz w:val="26"/>
          <w:lang w:eastAsia="ja-JP"/>
        </w:rPr>
        <w:t>powers cncering medical care</w:t>
      </w:r>
      <w:r>
        <w:rPr>
          <w:b/>
          <w:sz w:val="26"/>
          <w:lang w:eastAsia="ja-JP"/>
        </w:rPr>
        <w:t xml:space="preserve"> does a guardian have?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court grants you power to make medical treatment decisions, you have the right to authorize or refuse procedures for the diagnosis and treatment of injury or illness.  This includes physical e</w:t>
      </w:r>
      <w:r w:rsidR="00D912F9">
        <w:rPr>
          <w:sz w:val="26"/>
          <w:lang w:eastAsia="ja-JP"/>
        </w:rPr>
        <w:t>xaminations, tests, shots</w:t>
      </w:r>
      <w:r>
        <w:rPr>
          <w:sz w:val="26"/>
          <w:lang w:eastAsia="ja-JP"/>
        </w:rPr>
        <w:t xml:space="preserve">, dental work, </w:t>
      </w:r>
      <w:r w:rsidR="00D912F9">
        <w:rPr>
          <w:sz w:val="26"/>
          <w:lang w:eastAsia="ja-JP"/>
        </w:rPr>
        <w:t xml:space="preserve"> medications, therapy, </w:t>
      </w:r>
      <w:r>
        <w:rPr>
          <w:sz w:val="26"/>
          <w:lang w:eastAsia="ja-JP"/>
        </w:rPr>
        <w:t>non-surgical treatment and surgery.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should I do upon being appointed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2279C5"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individual has a personal physician, let her or him know you have been appointed guardian.  Find out whether the individual is undergoing any treatment, including taking prescription medication.  Ask how often the doctor wants to see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the individual doesn't have a doctor, may I choose one?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The individual should then undergo a comprehensive examination, including a review of all prescription medications the individual is taking.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Do I have the right to change doctors?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Certainly if you feel the doctor is not well serving the individual, you have an obligation to find another doctor.  In other circumstances, consider how the change will affect the individual.  If you do change, make sure the new doctor gets all current medical records.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should I do next?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One important issue is to discern whether the individual needs any adaptive devices: a new prescription for eyeglasses, a hearing aid, a wheelchair.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steps should I take in making a treatment decisions?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Speak with the doctor about treatment options, side effects and prognosis.  Elicit the doctor's recommendation. Get a second opinion if this is a major decision.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Speak with the individual.  Try to follow his or her present or prior wishes, if known.  If unknown, act in what you perceive to be the individual's best interest, considering the information available to you.</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do I determine the individual's wishes?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t xml:space="preserve">Talk with the individual.  Review any documents in which the individual may have expressed her or his wishes.  Contact close friends and relatives about previous statements the individual may have made.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Make sure the doctor knows the wishes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Should I speak with other family members before making a major treatment decision?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D912F9"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Yes.  Even more important,</w:t>
      </w:r>
      <w:r w:rsidR="00E271DC">
        <w:rPr>
          <w:sz w:val="26"/>
          <w:lang w:eastAsia="ja-JP"/>
        </w:rPr>
        <w:t xml:space="preserve"> you have an obligation to consult with the individual if communication is possible.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there is no evidence of previously expressed wishes or current wishes?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D912F9"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For any treatment decision, if there is no evidence of the individual’s wishes, you must act on what you </w:t>
      </w:r>
      <w:r w:rsidR="00D912F9">
        <w:rPr>
          <w:sz w:val="26"/>
          <w:lang w:eastAsia="ja-JP"/>
        </w:rPr>
        <w:t>believe</w:t>
      </w:r>
      <w:r>
        <w:rPr>
          <w:sz w:val="26"/>
          <w:lang w:eastAsia="ja-JP"/>
        </w:rPr>
        <w:t xml:space="preserve"> to be the best interests of the individual.  </w:t>
      </w:r>
    </w:p>
    <w:p w:rsidR="00D912F9" w:rsidRDefault="00D912F9"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D912F9"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guardian for more than one individual, what is best for one individual may not be best for another.  You cannot, for example, have a policy that no individual ever receives hospice care.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Do I have access to medical records?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may review the individual's medical records, whether they be in the doctor's office, a nursing home or the hospital.  Medical records can be quite difficult to understand; ask for help if you need it.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May I take the individual to medical appointments?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You </w:t>
      </w:r>
      <w:r w:rsidR="00D912F9">
        <w:rPr>
          <w:sz w:val="26"/>
          <w:lang w:eastAsia="ja-JP"/>
        </w:rPr>
        <w:t>can</w:t>
      </w:r>
      <w:r>
        <w:rPr>
          <w:sz w:val="26"/>
          <w:lang w:eastAsia="ja-JP"/>
        </w:rPr>
        <w:t xml:space="preserve"> drive the individual or arrange for transportation.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May I authorize transportation by ambulance if necessary?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Have an emergency plan ready before an emergency occurs.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Do I have power to authorize mental health treatment?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guardian may arrange for outpatient counselling or therapy, and consent to psychotropic medication.  A guardian cannot authorize inpatient psychiatric treatment if the individual objects, but must instead </w:t>
      </w:r>
      <w:r w:rsidR="000C6B65">
        <w:rPr>
          <w:sz w:val="26"/>
          <w:lang w:eastAsia="ja-JP"/>
        </w:rPr>
        <w:t>pettion the probate court and request</w:t>
      </w:r>
      <w:r>
        <w:rPr>
          <w:sz w:val="26"/>
          <w:lang w:eastAsia="ja-JP"/>
        </w:rPr>
        <w:t xml:space="preserve"> a </w:t>
      </w:r>
      <w:r w:rsidRPr="00B4478B">
        <w:rPr>
          <w:rFonts w:ascii="Times New Roman Italic" w:hAnsi="Times New Roman Italic"/>
          <w:i/>
          <w:sz w:val="26"/>
          <w:lang w:eastAsia="ja-JP"/>
        </w:rPr>
        <w:t>commitment order</w:t>
      </w:r>
      <w:r w:rsidR="000C6B65">
        <w:rPr>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type of counselling might the individual need?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An individual might need treatment for depression, bi-polar disorder or other mental illness; counselling for grief or substance abuse.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0C6B65"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individual may be eligible for services through the local commuity mental health agency.</w:t>
      </w:r>
    </w:p>
    <w:p w:rsidR="000C6B65" w:rsidRDefault="000C6B6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0C6B65" w:rsidRDefault="000C6B6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26B9D" w:rsidRPr="00726B9D" w:rsidRDefault="00726B9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are</w:t>
      </w:r>
      <w:r w:rsidR="000C6B65" w:rsidRPr="00726B9D">
        <w:rPr>
          <w:b/>
          <w:sz w:val="26"/>
          <w:lang w:eastAsia="ja-JP"/>
        </w:rPr>
        <w:t xml:space="preserve"> </w:t>
      </w:r>
      <w:r w:rsidR="000C6B65" w:rsidRPr="00726B9D">
        <w:rPr>
          <w:b/>
          <w:i/>
          <w:sz w:val="26"/>
          <w:lang w:eastAsia="ja-JP"/>
        </w:rPr>
        <w:t>psychotropic medication</w:t>
      </w:r>
      <w:r w:rsidRPr="00726B9D">
        <w:rPr>
          <w:b/>
          <w:i/>
          <w:sz w:val="26"/>
          <w:lang w:eastAsia="ja-JP"/>
        </w:rPr>
        <w:t>s</w:t>
      </w:r>
      <w:r w:rsidRPr="00726B9D">
        <w:rPr>
          <w:b/>
          <w:sz w:val="26"/>
          <w:lang w:eastAsia="ja-JP"/>
        </w:rPr>
        <w:t>?</w:t>
      </w:r>
    </w:p>
    <w:p w:rsidR="00E271DC" w:rsidRPr="00726B9D"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26B9D" w:rsidRDefault="00726B9D">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Psychotropic medications are drugs that are intented to address mental conditions such as intense m</w:t>
      </w:r>
      <w:r w:rsidR="000C6B65">
        <w:rPr>
          <w:sz w:val="26"/>
          <w:lang w:eastAsia="ja-JP"/>
        </w:rPr>
        <w:t>ood</w:t>
      </w:r>
      <w:r>
        <w:rPr>
          <w:sz w:val="26"/>
          <w:lang w:eastAsia="ja-JP"/>
        </w:rPr>
        <w:t xml:space="preserve"> swings,</w:t>
      </w:r>
      <w:r w:rsidR="000C6B65">
        <w:rPr>
          <w:sz w:val="26"/>
          <w:lang w:eastAsia="ja-JP"/>
        </w:rPr>
        <w:t xml:space="preserve"> hallucinations, bizarre </w:t>
      </w:r>
      <w:r>
        <w:rPr>
          <w:sz w:val="26"/>
          <w:lang w:eastAsia="ja-JP"/>
        </w:rPr>
        <w:t xml:space="preserve">or suicidal </w:t>
      </w:r>
      <w:r w:rsidR="000C6B65">
        <w:rPr>
          <w:sz w:val="26"/>
          <w:lang w:eastAsia="ja-JP"/>
        </w:rPr>
        <w:t xml:space="preserve">thoughts, </w:t>
      </w:r>
      <w:r>
        <w:rPr>
          <w:sz w:val="26"/>
          <w:lang w:eastAsia="ja-JP"/>
        </w:rPr>
        <w:t xml:space="preserve">and </w:t>
      </w:r>
      <w:r w:rsidR="000C6B65">
        <w:rPr>
          <w:sz w:val="26"/>
          <w:lang w:eastAsia="ja-JP"/>
        </w:rPr>
        <w:t>paranoia</w:t>
      </w:r>
      <w:r>
        <w:rPr>
          <w:sz w:val="26"/>
          <w:lang w:eastAsia="ja-JP"/>
        </w:rPr>
        <w:t xml:space="preserve">.  An individual for whom these drugs are prescribed might be be diagnosed as having </w:t>
      </w:r>
      <w:r w:rsidRPr="00726B9D">
        <w:rPr>
          <w:rFonts w:ascii="Times New Roman Italic" w:hAnsi="Times New Roman Italic"/>
          <w:i/>
          <w:sz w:val="26"/>
          <w:lang w:eastAsia="ja-JP"/>
        </w:rPr>
        <w:t>bipolar disorde</w:t>
      </w:r>
      <w:r w:rsidRPr="00726B9D">
        <w:rPr>
          <w:rFonts w:ascii="Times New Roman Italic" w:hAnsi="Times New Roman Italic"/>
          <w:sz w:val="26"/>
          <w:lang w:eastAsia="ja-JP"/>
        </w:rPr>
        <w:t>r,</w:t>
      </w:r>
      <w:r>
        <w:rPr>
          <w:rFonts w:ascii="Times New Roman Italic" w:hAnsi="Times New Roman Italic"/>
          <w:i/>
          <w:sz w:val="26"/>
          <w:lang w:eastAsia="ja-JP"/>
        </w:rPr>
        <w:t xml:space="preserve"> severe</w:t>
      </w:r>
      <w:r w:rsidR="00DC1FBF">
        <w:rPr>
          <w:rFonts w:ascii="Times New Roman Italic" w:hAnsi="Times New Roman Italic"/>
          <w:i/>
          <w:sz w:val="26"/>
          <w:lang w:eastAsia="ja-JP"/>
        </w:rPr>
        <w:t xml:space="preserve"> </w:t>
      </w:r>
      <w:r w:rsidRPr="00726B9D">
        <w:rPr>
          <w:rFonts w:ascii="Times New Roman Italic" w:hAnsi="Times New Roman Italic"/>
          <w:i/>
          <w:sz w:val="26"/>
          <w:lang w:eastAsia="ja-JP"/>
        </w:rPr>
        <w:t>depression</w:t>
      </w:r>
      <w:r w:rsidR="00DC1FBF">
        <w:rPr>
          <w:rFonts w:ascii="Times New Roman Italic" w:hAnsi="Times New Roman Italic"/>
          <w:i/>
          <w:sz w:val="26"/>
          <w:lang w:eastAsia="ja-JP"/>
        </w:rPr>
        <w:t>,</w:t>
      </w:r>
      <w:r w:rsidR="00DC1FBF">
        <w:rPr>
          <w:sz w:val="26"/>
          <w:lang w:eastAsia="ja-JP"/>
        </w:rPr>
        <w:t xml:space="preserve"> </w:t>
      </w:r>
      <w:r w:rsidR="00DC1FBF">
        <w:rPr>
          <w:rFonts w:ascii="Times New Roman Italic" w:hAnsi="Times New Roman Italic"/>
          <w:i/>
          <w:sz w:val="26"/>
          <w:lang w:eastAsia="ja-JP"/>
        </w:rPr>
        <w:t xml:space="preserve">schizophrenia </w:t>
      </w:r>
      <w:r w:rsidR="00DC1FBF" w:rsidRPr="00DC1FBF">
        <w:rPr>
          <w:sz w:val="26"/>
          <w:lang w:eastAsia="ja-JP"/>
        </w:rPr>
        <w:t>or</w:t>
      </w:r>
      <w:r w:rsidR="00DC1FBF">
        <w:rPr>
          <w:rFonts w:ascii="Times New Roman Italic" w:hAnsi="Times New Roman Italic"/>
          <w:i/>
          <w:sz w:val="26"/>
          <w:lang w:eastAsia="ja-JP"/>
        </w:rPr>
        <w:t xml:space="preserve"> </w:t>
      </w:r>
      <w:r w:rsidR="00DC1FBF" w:rsidRPr="00DC1FBF">
        <w:rPr>
          <w:sz w:val="26"/>
          <w:lang w:eastAsia="ja-JP"/>
        </w:rPr>
        <w:t>other serious mental illness</w:t>
      </w:r>
      <w:r w:rsidR="00DC1FBF" w:rsidRPr="00DC1FBF">
        <w:rPr>
          <w:i/>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104C1B"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104C1B">
        <w:rPr>
          <w:b/>
          <w:sz w:val="26"/>
          <w:lang w:eastAsia="ja-JP"/>
        </w:rPr>
        <w:t>What should</w:t>
      </w:r>
      <w:r>
        <w:rPr>
          <w:b/>
          <w:sz w:val="26"/>
          <w:lang w:eastAsia="ja-JP"/>
        </w:rPr>
        <w:t xml:space="preserve"> I know before authorizing psych</w:t>
      </w:r>
      <w:r w:rsidRPr="00104C1B">
        <w:rPr>
          <w:b/>
          <w:sz w:val="26"/>
          <w:lang w:eastAsia="ja-JP"/>
        </w:rPr>
        <w:t>otropic mediation?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First, know that these medications can be overused, particularly for residents in nursing homes.</w:t>
      </w:r>
      <w:r w:rsidR="0098180B">
        <w:rPr>
          <w:sz w:val="26"/>
          <w:lang w:eastAsia="ja-JP"/>
        </w:rPr>
        <w:t xml:space="preserve">  Too often, the medications are prescribed not for symptoms of mental illness, but due to “behaviors” of individ</w:t>
      </w:r>
      <w:r w:rsidR="0096315F">
        <w:rPr>
          <w:sz w:val="26"/>
          <w:lang w:eastAsia="ja-JP"/>
        </w:rPr>
        <w:t>uals diagnosed with dementia. T</w:t>
      </w:r>
      <w:r w:rsidR="0098180B">
        <w:rPr>
          <w:sz w:val="26"/>
          <w:lang w:eastAsia="ja-JP"/>
        </w:rPr>
        <w:t xml:space="preserve">he </w:t>
      </w:r>
      <w:r w:rsidR="0096315F" w:rsidRPr="0096315F">
        <w:rPr>
          <w:i/>
          <w:sz w:val="26"/>
          <w:lang w:eastAsia="ja-JP"/>
        </w:rPr>
        <w:t>off label</w:t>
      </w:r>
      <w:r w:rsidR="0096315F">
        <w:rPr>
          <w:sz w:val="26"/>
          <w:lang w:eastAsia="ja-JP"/>
        </w:rPr>
        <w:t xml:space="preserve"> use of these </w:t>
      </w:r>
      <w:r w:rsidR="0098180B">
        <w:rPr>
          <w:sz w:val="26"/>
          <w:lang w:eastAsia="ja-JP"/>
        </w:rPr>
        <w:t xml:space="preserve">medications can have dangerous side effects, </w:t>
      </w:r>
      <w:r w:rsidR="0096315F">
        <w:rPr>
          <w:sz w:val="26"/>
          <w:lang w:eastAsia="ja-JP"/>
        </w:rPr>
        <w:t>including an increased risk of falling with consequent broken bones.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Second, it is best if these medications are prescribed by a psychiatrist or another physican who is knowlegeable in this area.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Third, you have the right to seek a second opinion as to proper medication, proper  dosage and drug interactions.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sz w:val="26"/>
          <w:lang w:eastAsia="ja-JP"/>
        </w:rPr>
        <w:tab/>
        <w:t>Finally, mediations</w:t>
      </w:r>
      <w:r w:rsidR="0098180B">
        <w:rPr>
          <w:sz w:val="26"/>
          <w:lang w:eastAsia="ja-JP"/>
        </w:rPr>
        <w:t xml:space="preserve"> affect individuals differently, and some of these medications have not been thoroughly tested on older adults.</w:t>
      </w:r>
      <w:r>
        <w:rPr>
          <w:sz w:val="26"/>
          <w:lang w:eastAsia="ja-JP"/>
        </w:rPr>
        <w:t xml:space="preserve">  It is important for the physician to closely monitor changes in behavior.</w:t>
      </w: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2279C5" w:rsidRDefault="002279C5">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Can I authorize surgery?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Indeed, it may be your duty to consent to surgery depending on its risk and the benefit to the individual.  For example, cataract surgery can greatly improve an individual’s quality of life.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Pr="00104C1B"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Do I have the authority to arrange for hospice services if the individual is </w:t>
      </w:r>
      <w:r w:rsidRPr="00104C1B">
        <w:rPr>
          <w:b/>
          <w:sz w:val="26"/>
          <w:lang w:eastAsia="ja-JP"/>
        </w:rPr>
        <w:t>terminally ill?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DB700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What is a </w:t>
      </w:r>
      <w:r>
        <w:rPr>
          <w:b/>
          <w:i/>
          <w:sz w:val="26"/>
          <w:lang w:eastAsia="ja-JP"/>
        </w:rPr>
        <w:t>do-not-resuscitate order</w:t>
      </w:r>
      <w:r>
        <w:rPr>
          <w:b/>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6"/>
          <w:lang w:eastAsia="ja-JP"/>
        </w:rPr>
      </w:pPr>
      <w:r>
        <w:rPr>
          <w:sz w:val="26"/>
          <w:lang w:eastAsia="ja-JP"/>
        </w:rPr>
        <w:tab/>
        <w:t xml:space="preserve">A do-not-resuscitate order is a note written in a person's hospital or nursing home medical chart.  If the individual's heart beat or breathing stops, no effort is made to revive him or her.  A do-not-resuscitate order is also known as a </w:t>
      </w:r>
      <w:r>
        <w:rPr>
          <w:i/>
          <w:sz w:val="26"/>
          <w:lang w:eastAsia="ja-JP"/>
        </w:rPr>
        <w:t>no code.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6"/>
          <w:lang w:eastAsia="ja-JP"/>
        </w:rPr>
      </w:pPr>
    </w:p>
    <w:p w:rsidR="00E271DC" w:rsidRPr="005076B8"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i/>
          <w:sz w:val="26"/>
          <w:lang w:eastAsia="ja-JP"/>
        </w:rPr>
        <w:tab/>
      </w:r>
      <w:r w:rsidRPr="005076B8">
        <w:rPr>
          <w:sz w:val="26"/>
          <w:lang w:eastAsia="ja-JP"/>
        </w:rPr>
        <w:t>A do-not-resusciate order is different from a do-not-resuscitation dec</w:t>
      </w:r>
      <w:r>
        <w:rPr>
          <w:sz w:val="26"/>
          <w:lang w:eastAsia="ja-JP"/>
        </w:rPr>
        <w:t>laration, discussed earlier in this chapter.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5076B8"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5076B8">
        <w:rPr>
          <w:b/>
          <w:sz w:val="26"/>
          <w:lang w:eastAsia="ja-JP"/>
        </w:rPr>
        <w:t>Do I have the right to have a do-not-resuciate order put in an individual’s hospital or nursing home chart?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issue is not covered in our statutes.  Judges differ as to whether a guardian has this authority. Some judges treat family guardians differently from professional guardians in this regard.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the issue arises, it is best to seek guidance from the probate court as to your authority.  The same is true if doctors suggest the </w:t>
      </w:r>
      <w:r w:rsidR="0096315F">
        <w:rPr>
          <w:sz w:val="26"/>
          <w:lang w:eastAsia="ja-JP"/>
        </w:rPr>
        <w:t xml:space="preserve">withholding or </w:t>
      </w:r>
      <w:r>
        <w:rPr>
          <w:sz w:val="26"/>
          <w:lang w:eastAsia="ja-JP"/>
        </w:rPr>
        <w:t xml:space="preserve">withdrawal </w:t>
      </w:r>
      <w:r w:rsidR="0096315F">
        <w:rPr>
          <w:sz w:val="26"/>
          <w:lang w:eastAsia="ja-JP"/>
        </w:rPr>
        <w:t>of antibiotics, a respirator or tube feeding.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should I know before going to probate court?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Learn all you can about the individual's medical condition, treatment and prognosis.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See if there is any oral or written evidence of the individual having expressed her or his wishes.  Speak with all family members.  Attempt to communicate with the individual about the decision to be made.  Give him or her an opportunity to express any current wishes.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0A2F66"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0A2F66">
        <w:rPr>
          <w:b/>
          <w:sz w:val="26"/>
          <w:lang w:eastAsia="ja-JP"/>
        </w:rPr>
        <w:t>What else might the probate court want to know?</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Present level of awareness and functioning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xml:space="preserve">•  Amount of pain from the condition, the treatment and from </w:t>
      </w:r>
      <w:r>
        <w:rPr>
          <w:sz w:val="26"/>
          <w:lang w:eastAsia="ja-JP"/>
        </w:rPr>
        <w:tab/>
      </w:r>
      <w:r>
        <w:rPr>
          <w:sz w:val="26"/>
          <w:lang w:eastAsia="ja-JP"/>
        </w:rPr>
        <w:tab/>
      </w:r>
      <w:r>
        <w:rPr>
          <w:sz w:val="26"/>
          <w:lang w:eastAsia="ja-JP"/>
        </w:rPr>
        <w:tab/>
      </w:r>
      <w:r>
        <w:rPr>
          <w:sz w:val="26"/>
          <w:lang w:eastAsia="ja-JP"/>
        </w:rPr>
        <w:tab/>
        <w:t>withdrawal of treatment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Loss of dignity from the condition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Life expectancy with and without treatment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Risks and side effects of treatment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do I petition the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To petition, request a hearing date from the court, and send a </w:t>
      </w:r>
      <w:r>
        <w:rPr>
          <w:i/>
          <w:sz w:val="26"/>
          <w:lang w:eastAsia="ja-JP"/>
        </w:rPr>
        <w:t>notice of</w:t>
      </w:r>
      <w:r>
        <w:rPr>
          <w:sz w:val="26"/>
          <w:lang w:eastAsia="ja-JP"/>
        </w:rPr>
        <w:t xml:space="preserve"> </w:t>
      </w:r>
      <w:r>
        <w:rPr>
          <w:i/>
          <w:sz w:val="26"/>
          <w:lang w:eastAsia="ja-JP"/>
        </w:rPr>
        <w:t>hearing</w:t>
      </w:r>
      <w:r>
        <w:rPr>
          <w:sz w:val="26"/>
          <w:lang w:eastAsia="ja-JP"/>
        </w:rPr>
        <w:t xml:space="preserve"> and a copy of the petition to </w:t>
      </w:r>
      <w:r>
        <w:rPr>
          <w:i/>
          <w:sz w:val="26"/>
          <w:lang w:eastAsia="ja-JP"/>
        </w:rPr>
        <w:t>interested persons.</w:t>
      </w:r>
      <w:r>
        <w:rPr>
          <w:sz w:val="26"/>
          <w:lang w:eastAsia="ja-JP"/>
        </w:rPr>
        <w:t xml:space="preserve">  Notice should be sent to interested persons at least 14 days before the hearing, and personally delivered to the individual at least 7 days before the hearing.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586 Petition and Order</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562  Notice of Hearing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Who are interested persons?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lang w:eastAsia="ja-JP"/>
        </w:rPr>
        <w:tab/>
      </w:r>
      <w:r>
        <w:rPr>
          <w:sz w:val="26"/>
          <w:lang w:eastAsia="ja-JP"/>
        </w:rPr>
        <w:t>•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The individual's spouse and adult children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If  no living spouse, child or parent, the nearest relatives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If no known relatives, the state Attorney General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do I do after delivering the copies?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File a </w:t>
      </w:r>
      <w:r>
        <w:rPr>
          <w:i/>
          <w:sz w:val="26"/>
          <w:lang w:eastAsia="ja-JP"/>
        </w:rPr>
        <w:t>proof of service</w:t>
      </w:r>
      <w:r>
        <w:rPr>
          <w:sz w:val="26"/>
          <w:lang w:eastAsia="ja-JP"/>
        </w:rPr>
        <w:t xml:space="preserve"> with the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lang w:eastAsia="ja-JP"/>
        </w:rPr>
      </w:pPr>
      <w:r>
        <w:rPr>
          <w:b/>
          <w:sz w:val="26"/>
          <w:lang w:eastAsia="ja-JP"/>
        </w:rPr>
        <w:t>PC 564  Proof of Service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3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96315F">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t>7.  Responding to Changed Circumstances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t>A.  Termination or Modification of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long will the guardianship last?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Some individuals may need a guardian for a relatively short time, perhaps as they recover from a stroke</w:t>
      </w:r>
      <w:r w:rsidR="0096315F">
        <w:rPr>
          <w:sz w:val="26"/>
          <w:lang w:eastAsia="ja-JP"/>
        </w:rPr>
        <w:t xml:space="preserve"> or an automile accident</w:t>
      </w:r>
      <w:r>
        <w:rPr>
          <w:sz w:val="26"/>
          <w:lang w:eastAsia="ja-JP"/>
        </w:rPr>
        <w:t>.  Other individuals may suffer from a degenerative condition such as Alzheimers Disease, and need a guardian for the rest of their lives.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w:t>
      </w:r>
      <w:r w:rsidRPr="00BD1E47">
        <w:rPr>
          <w:rFonts w:ascii="Times New Roman Italic" w:hAnsi="Times New Roman Italic"/>
          <w:i/>
          <w:sz w:val="26"/>
          <w:lang w:eastAsia="ja-JP"/>
        </w:rPr>
        <w:t>partial guardianship</w:t>
      </w:r>
      <w:r>
        <w:rPr>
          <w:sz w:val="26"/>
          <w:lang w:eastAsia="ja-JP"/>
        </w:rPr>
        <w:t xml:space="preserve"> under the Mental Health Code can last no longer than 5 years.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the individual for whom I am guardian regains the ability to make informed decisions?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should petition the court for termination of the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I am limited guardian but the individual's mental condition deteriorates?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can petition the court for modification of your powers.  The procedure will be much the same as in the initial petition for guardianship, with notice to interested persons and a hearing.</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638  Petition to Terminate or Modify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the individual him or herself wants me to have fewer powers or wants the guardianship terminated?</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individual has the right to petition the court or to contact the court by informal letter.  You are prohibited from interfering with transmittal of such a letter.  Upon receipt of a petition or letter, the court </w:t>
      </w:r>
      <w:r w:rsidR="0096315F">
        <w:rPr>
          <w:sz w:val="26"/>
          <w:lang w:eastAsia="ja-JP"/>
        </w:rPr>
        <w:t>must</w:t>
      </w:r>
      <w:r>
        <w:rPr>
          <w:sz w:val="26"/>
          <w:lang w:eastAsia="ja-JP"/>
        </w:rPr>
        <w:t xml:space="preserve"> appoint a lawyer for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t>B.  Delegation of Powers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should I do if I plan a short vacation?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Make sure the doctor, the nursing home and others have your telephone number so they may reach you in an emergency.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I go on a long vacation, can I make arrangements for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may sign a </w:t>
      </w:r>
      <w:r>
        <w:rPr>
          <w:i/>
          <w:sz w:val="26"/>
          <w:lang w:eastAsia="ja-JP"/>
        </w:rPr>
        <w:t xml:space="preserve">power of attorney, </w:t>
      </w:r>
      <w:r>
        <w:rPr>
          <w:sz w:val="26"/>
          <w:lang w:eastAsia="ja-JP"/>
        </w:rPr>
        <w:t xml:space="preserve">a document transferring your authority as guardian to another person for a period up to six months.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What powers may I delegate?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may delegate any of your powers, whether they concern the care, the custody or the property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To whom should I transfer my authority?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should choose a person you trust, who is able to handle the task and who is willing to serve.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What should I do upon signing the </w:t>
      </w:r>
      <w:r w:rsidR="0096315F">
        <w:rPr>
          <w:b/>
          <w:sz w:val="26"/>
          <w:lang w:eastAsia="ja-JP"/>
        </w:rPr>
        <w:t>power of attorney</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Inform the individual for whom you are guardian another person will have temporary authority to make decisions.  Share a copy of the document with the bank and health care providers.  Make sure they will honor the document.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Should I notify the probate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You have an obligation to contact the court within </w:t>
      </w:r>
      <w:r w:rsidR="0096315F">
        <w:rPr>
          <w:sz w:val="26"/>
          <w:lang w:eastAsia="ja-JP"/>
        </w:rPr>
        <w:t>7</w:t>
      </w:r>
      <w:r>
        <w:rPr>
          <w:sz w:val="26"/>
          <w:lang w:eastAsia="ja-JP"/>
        </w:rPr>
        <w:t xml:space="preserve"> days,  providing the court with the name, address and telephone number of the person who will be acting in your stead.  It is a good idea to send a copy of the power of attorney to the court.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court may require the person to sign an Acceptance of Appointment.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sz w:val="26"/>
          <w:lang w:eastAsia="ja-JP"/>
        </w:rPr>
      </w:pPr>
      <w:r>
        <w:rPr>
          <w:b/>
          <w:sz w:val="26"/>
          <w:lang w:eastAsia="ja-JP"/>
        </w:rPr>
        <w:t>PC 571  Acceptance of Appointment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t>C.  Resignation or Removal of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0"/>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If I feel I can no longer handle the responsibilities, may I resign as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How do I resign?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File a petition with the court.  Include a final report, and a final account if you have control over the individual's finances.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638  Petition to Terminate or Modify Guardianship</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Is it necessary for me to find a replacement?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may resign without finding a successor, although it will be </w:t>
      </w:r>
      <w:r w:rsidR="00182F35">
        <w:rPr>
          <w:sz w:val="26"/>
          <w:lang w:eastAsia="ja-JP"/>
        </w:rPr>
        <w:t>helpful if you can find someone willingand able to serve.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will happen upon my discharge as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r>
        <w:rPr>
          <w:sz w:val="26"/>
          <w:lang w:eastAsia="ja-JP"/>
        </w:rPr>
        <w:tab/>
        <w:t>If you control the finances of the individual, you will turn over all assets to the successor guardian.  It will be helpful for you to meet with the successor to transfer assets, turn over important documents and discuss outstanding issues.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Under what circumstances might I be removed involuntarily?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FC385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court can remove a guardian who fails to file annual reports, misuses the individual's funds, or does not perform his or her duties effectively.</w:t>
      </w:r>
      <w:r w:rsidR="00DD0DEA">
        <w:rPr>
          <w:sz w:val="26"/>
          <w:lang w:eastAsia="ja-JP"/>
        </w:rPr>
        <w:t xml:space="preserve">  For example, if a guardian refuses to return telephone calls from health ca</w:t>
      </w:r>
      <w:r w:rsidR="00FC385E">
        <w:rPr>
          <w:sz w:val="26"/>
          <w:lang w:eastAsia="ja-JP"/>
        </w:rPr>
        <w:t>re providers or is otherwise un</w:t>
      </w:r>
      <w:r w:rsidR="00DD0DEA">
        <w:rPr>
          <w:sz w:val="26"/>
          <w:lang w:eastAsia="ja-JP"/>
        </w:rPr>
        <w:t>available when needed</w:t>
      </w:r>
      <w:r w:rsidR="00FC385E">
        <w:rPr>
          <w:sz w:val="26"/>
          <w:lang w:eastAsia="ja-JP"/>
        </w:rPr>
        <w:t>, the court can remove the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r>
        <w:rPr>
          <w:b/>
          <w:sz w:val="32"/>
          <w:lang w:eastAsia="ja-JP"/>
        </w:rPr>
        <w:tab/>
        <w:t>D.  Appointing a Successor Guardian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 xml:space="preserve">May I choose a </w:t>
      </w:r>
      <w:r w:rsidRPr="00FC385E">
        <w:rPr>
          <w:i/>
          <w:sz w:val="26"/>
          <w:lang w:eastAsia="ja-JP"/>
        </w:rPr>
        <w:t>successor</w:t>
      </w:r>
      <w:r w:rsidR="00FC385E" w:rsidRPr="00FC385E">
        <w:rPr>
          <w:i/>
          <w:sz w:val="26"/>
          <w:lang w:eastAsia="ja-JP"/>
        </w:rPr>
        <w:t xml:space="preserve"> guardian</w:t>
      </w:r>
      <w:r>
        <w:rPr>
          <w:b/>
          <w:sz w:val="26"/>
          <w:lang w:eastAsia="ja-JP"/>
        </w:rPr>
        <w: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If you are guardian for your spouse or your child, you may in your will nominate a successor guardian.  The successor guardian would take over the guardianship when you die, although the individual would have opportunity to object to the court.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Does this have to be done in a will?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  You can appoint a successor in any document you sign and which is witnessed by two people.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32"/>
          <w:lang w:eastAsia="ja-JP"/>
        </w:rPr>
      </w:pPr>
      <w:r>
        <w:rPr>
          <w:b/>
          <w:sz w:val="32"/>
          <w:lang w:eastAsia="ja-JP"/>
        </w:rPr>
        <w:tab/>
      </w:r>
      <w:r w:rsidRPr="003C1B48">
        <w:rPr>
          <w:b/>
          <w:sz w:val="32"/>
          <w:lang w:eastAsia="ja-JP"/>
        </w:rPr>
        <w:t>E.  Death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2"/>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should I do upon the death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First contact any family members.  Notify the probate court and bring the court a certified copy of the death certificate, and the individual's will, if you know its location.</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May I consent to an autopsy?</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May I follow through on organ or body donation according to written wishes of the individual?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Yes.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Can I arrange for the individual's funeral?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there is no family, and the individual had not made any plans, you can make funeral and burial arrangements, paying with the individual's funds.  If you do not have control of the funds, seek payment from the person who does.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the individual dies with no funds?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One or more of the following sources may be available to help </w:t>
      </w:r>
      <w:r w:rsidR="00FC385E">
        <w:rPr>
          <w:sz w:val="26"/>
          <w:lang w:eastAsia="ja-JP"/>
        </w:rPr>
        <w:t>pay</w:t>
      </w:r>
      <w:r>
        <w:rPr>
          <w:sz w:val="26"/>
          <w:lang w:eastAsia="ja-JP"/>
        </w:rPr>
        <w:t xml:space="preserve">  the cost of funeral and burial:</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lang w:eastAsia="ja-JP"/>
        </w:rPr>
        <w:tab/>
      </w:r>
      <w:r>
        <w:rPr>
          <w:sz w:val="26"/>
          <w:lang w:eastAsia="ja-JP"/>
        </w:rPr>
        <w:t>• Department of Human Resources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 Social Security death benefit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 Veterans benefits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my further responsibilities?</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A97011"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sidRPr="00A97011">
        <w:rPr>
          <w:sz w:val="26"/>
          <w:lang w:eastAsia="ja-JP"/>
        </w:rPr>
        <w:t>Notify Social Securi</w:t>
      </w:r>
      <w:r w:rsidR="00FC385E">
        <w:rPr>
          <w:sz w:val="26"/>
          <w:lang w:eastAsia="ja-JP"/>
        </w:rPr>
        <w:t>ty and agencies or compan</w:t>
      </w:r>
      <w:r>
        <w:rPr>
          <w:sz w:val="26"/>
          <w:lang w:eastAsia="ja-JP"/>
        </w:rPr>
        <w:t xml:space="preserve">ies </w:t>
      </w:r>
      <w:r w:rsidRPr="00A97011">
        <w:rPr>
          <w:sz w:val="26"/>
          <w:lang w:eastAsia="ja-JP"/>
        </w:rPr>
        <w:t xml:space="preserve">paying the individual </w:t>
      </w:r>
      <w:r w:rsidR="00FC385E">
        <w:rPr>
          <w:sz w:val="26"/>
          <w:lang w:eastAsia="ja-JP"/>
        </w:rPr>
        <w:t xml:space="preserve">a </w:t>
      </w:r>
      <w:r w:rsidRPr="00A97011">
        <w:rPr>
          <w:sz w:val="26"/>
          <w:lang w:eastAsia="ja-JP"/>
        </w:rPr>
        <w:t>pension or other benefits.  If a Social Security retirement check comes after death, note the fact and date of death on the back of the check and return it.</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have possession of any assets of the individual, you would transfer them to whomever is appointed as personal representative for the estate.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A97011"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no one petitions for probate of the estate?</w:t>
      </w:r>
      <w:r>
        <w:rPr>
          <w:sz w:val="26"/>
          <w:lang w:eastAsia="ja-JP"/>
        </w:rPr>
        <w:t xml:space="preserve"> </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lang w:eastAsia="ja-JP"/>
        </w:rPr>
        <w:tab/>
      </w:r>
      <w:r>
        <w:rPr>
          <w:sz w:val="26"/>
          <w:lang w:eastAsia="ja-JP"/>
        </w:rPr>
        <w:t xml:space="preserve">You can turn over </w:t>
      </w:r>
      <w:r w:rsidR="00FC385E">
        <w:rPr>
          <w:sz w:val="26"/>
          <w:lang w:eastAsia="ja-JP"/>
        </w:rPr>
        <w:t>to family any personal effects of the individual.</w:t>
      </w:r>
      <w:r>
        <w:rPr>
          <w:sz w:val="26"/>
          <w:lang w:eastAsia="ja-JP"/>
        </w:rPr>
        <w:t xml:space="preserve"> </w:t>
      </w:r>
      <w:r w:rsidR="00FC385E">
        <w:rPr>
          <w:sz w:val="26"/>
          <w:lang w:eastAsia="ja-JP"/>
        </w:rPr>
        <w:t xml:space="preserve"> </w:t>
      </w:r>
      <w:r>
        <w:rPr>
          <w:sz w:val="26"/>
          <w:lang w:eastAsia="ja-JP"/>
        </w:rPr>
        <w:t>If there is no family, you may donate clothes and furnishings as you believe the individual would have wished.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36"/>
          <w:lang w:eastAsia="ja-JP"/>
        </w:rPr>
      </w:pPr>
      <w:r>
        <w:rPr>
          <w:b/>
          <w:sz w:val="36"/>
          <w:lang w:eastAsia="ja-JP"/>
        </w:rPr>
        <w:tab/>
        <w:t>11.  Liability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Might I be sued because of damages caused by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law provides you are not financially responsible to other people due to acts of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What if I had an accident while transporting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as driver and the individual as passenger would be covered by your automobile insurance policy to the limits of that policy.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Might I be sued by other family members for a medical decision I made?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lawsuit will not succeed if you were acting within your authority, and you made the decision in good faith after consultation with medical personnel.  If you are threatened with a suit about a proposed decision, contact </w:t>
      </w:r>
      <w:r w:rsidR="00C84F72">
        <w:rPr>
          <w:sz w:val="26"/>
          <w:lang w:eastAsia="ja-JP"/>
        </w:rPr>
        <w:t xml:space="preserve">the </w:t>
      </w:r>
      <w:r>
        <w:rPr>
          <w:sz w:val="26"/>
          <w:lang w:eastAsia="ja-JP"/>
        </w:rPr>
        <w:t>probate court.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Am I liable if a doctor is negligent in treating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No.</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Are there any circumstances where I will be held liable?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will be responsible if you deliberately misuse funds of the individual.  You may also be liable if you act outside your authority or if you ignore your duties allowing for injuries to the individual.</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FC385E" w:rsidRDefault="00FC385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FC385E" w:rsidRDefault="00FC385E"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can I do to minimize the chance of a successful lawsuit?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FC385E" w:rsidRDefault="00E271DC" w:rsidP="00FC385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r w:rsidRPr="00FC385E">
        <w:rPr>
          <w:i/>
          <w:sz w:val="26"/>
          <w:lang w:eastAsia="ja-JP"/>
        </w:rPr>
        <w:t xml:space="preserve">Michigan </w:t>
      </w:r>
      <w:r w:rsidR="00FC385E" w:rsidRPr="00FC385E">
        <w:rPr>
          <w:i/>
          <w:sz w:val="26"/>
          <w:lang w:eastAsia="ja-JP"/>
        </w:rPr>
        <w:t>Protection and Advocacy Service</w:t>
      </w:r>
      <w:r w:rsidR="00FC385E">
        <w:rPr>
          <w:sz w:val="26"/>
          <w:lang w:eastAsia="ja-JP"/>
        </w:rPr>
        <w:t xml:space="preserve">, a free program that advocates for individuals with a mental illness or developmental disability, </w:t>
      </w:r>
      <w:r>
        <w:rPr>
          <w:sz w:val="26"/>
          <w:lang w:eastAsia="ja-JP"/>
        </w:rPr>
        <w:t>suggests the following points: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Know the limits of your authority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If  you have questions, ask</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Document your activities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Keep the individual's money and property separate from your own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  Use your common sense</w:t>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Bold" w:hAnsi="Times New Roman Bold"/>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t>12.  Charging for Your Services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 xml:space="preserve">May I charge for services as guardian?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Should I charge a fee?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must decide whether you feel comfortable charging a fee as guardian for a family member or friend.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164BD"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6164BD">
        <w:rPr>
          <w:b/>
          <w:sz w:val="26"/>
          <w:lang w:eastAsia="ja-JP"/>
        </w:rPr>
        <w:t>How much can I charge?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Any fee a guardian charges is subject to court approval.  A court may have a  fee schedule, or decide in each case whether requested fees are reasonable.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6164BD"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sidRPr="006164BD">
        <w:rPr>
          <w:b/>
          <w:sz w:val="26"/>
          <w:lang w:eastAsia="ja-JP"/>
        </w:rPr>
        <w:t>What if the individual receives Veterans Benefits or is enrolled in Medicaid?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an individual receives Veterans benefits, the fee cannot exceed 5% of the individual's income, without a court hearing with notice to the Veterans Administration.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the individual is in long term care and enrolled in Medicaid, state law limits the amount a guardian may charge to $60.00 per month.</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Where does money to pay the guardian come from?</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Generally, money for fees and expenses comes from the individual's assets.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If an individual is on Medicaid, you </w:t>
      </w:r>
      <w:r w:rsidRPr="00C84F72">
        <w:rPr>
          <w:b/>
          <w:sz w:val="26"/>
          <w:u w:val="single"/>
          <w:lang w:eastAsia="ja-JP"/>
        </w:rPr>
        <w:t>cannot</w:t>
      </w:r>
      <w:r w:rsidRPr="00C84F72">
        <w:rPr>
          <w:sz w:val="26"/>
          <w:u w:val="single"/>
          <w:lang w:eastAsia="ja-JP"/>
        </w:rPr>
        <w:t xml:space="preserve"> </w:t>
      </w:r>
      <w:r>
        <w:rPr>
          <w:sz w:val="26"/>
          <w:lang w:eastAsia="ja-JP"/>
        </w:rPr>
        <w:t>use the individual’s personal needs allowance to pay your fee.  Your fee will be deducted from the individual’s spend-down, or patient pay amount due the nursing home.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Am I also entitled to reimbursement for expenses?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Yes.  You are also entitled to reimbursement for out-of-pocket expenses, such as mileage, postage, xerox copies and long-distance telephone calls.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How do I get court approval of my fee?</w:t>
      </w:r>
      <w:r>
        <w:rPr>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court may approve a fee arrangement in the initial guardianship order.  If not, you should request approval at the time of the annual report.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should keep good records of time you spend on guardianship matters - the burden is on you to show you are entitled to the fees you request.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If I provide room and board to the individual, may I charge for these services?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your spouse, or your child wish to charge for room and board, you must first get approval of the probate court or a separate conservator</w:t>
      </w:r>
      <w:r w:rsidR="00C84F72">
        <w:rPr>
          <w:sz w:val="26"/>
          <w:lang w:eastAsia="ja-JP"/>
        </w:rPr>
        <w:t>,</w:t>
      </w:r>
      <w:r>
        <w:rPr>
          <w:sz w:val="26"/>
          <w:lang w:eastAsia="ja-JP"/>
        </w:rPr>
        <w:t xml:space="preserve"> if  there is one.  In either case, charges will only be approved if reasonable.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May I hire a lawyer to advise me as guardian and pay the lawyer from the individuals' funds?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r>
        <w:rPr>
          <w:sz w:val="26"/>
          <w:lang w:eastAsia="ja-JP"/>
        </w:rPr>
        <w:tab/>
        <w:t>Yes.  It is important to have a written fee agreement between you and the lawyer.  Interested persons can object to the court if the fee appears unreasonable.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C84F72"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C84F72"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C84F72"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C84F72"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do I find a good lawyer to advise 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There is no sure-fire way.  Here are some suggestions: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1.  If you have dealt with a lawyer in the past and were satisfied, go back to that person.  If he or she does not handle the present type of problem, he or she can recommend someone who does.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2.  Ask friends, neighbors or relatives for someone with whom they have been pleased.</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3.  Call the county or state bar referral service, which will provide you with th</w:t>
      </w:r>
      <w:r w:rsidR="00C84F72">
        <w:rPr>
          <w:sz w:val="26"/>
          <w:lang w:eastAsia="ja-JP"/>
        </w:rPr>
        <w:t xml:space="preserve">e names of one or more lawyers </w:t>
      </w:r>
      <w:r>
        <w:rPr>
          <w:sz w:val="26"/>
          <w:lang w:eastAsia="ja-JP"/>
        </w:rPr>
        <w:t>who claim experience in this area of the law.</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1C77F1"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r>
        <w:rPr>
          <w:b/>
          <w:sz w:val="26"/>
          <w:lang w:eastAsia="ja-JP"/>
        </w:rPr>
        <w:t>When should I consult with the lawyer?</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have questions about your responsibilities or the individual's rights, you can contact your lawyer for advice.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Bold" w:hAnsi="Times New Roman Bold"/>
          <w:b/>
          <w:sz w:val="36"/>
          <w:lang w:eastAsia="ja-JP"/>
        </w:rPr>
      </w:pPr>
      <w:r>
        <w:rPr>
          <w:rFonts w:ascii="Times New Roman Bold" w:hAnsi="Times New Roman Bold"/>
          <w:b/>
          <w:sz w:val="36"/>
          <w:lang w:eastAsia="ja-JP"/>
        </w:rPr>
        <w:tab/>
      </w:r>
      <w:r>
        <w:rPr>
          <w:rFonts w:ascii="Times New Roman Bold" w:hAnsi="Times New Roman Bold"/>
          <w:b/>
          <w:sz w:val="3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Bold" w:hAnsi="Times New Roman Bold"/>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Bold" w:hAnsi="Times New Roman Bold"/>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36"/>
          <w:lang w:eastAsia="ja-JP"/>
        </w:rPr>
      </w:pPr>
      <w:r>
        <w:rPr>
          <w:b/>
          <w:sz w:val="36"/>
          <w:lang w:eastAsia="ja-JP"/>
        </w:rPr>
        <w:tab/>
        <w:t>13.  Reporting to the Court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my obligations to report to the court?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 guardian must file a written report annually on a court form.  A copy of the form is on pages </w:t>
      </w:r>
      <w:r w:rsidR="00C84F72">
        <w:rPr>
          <w:sz w:val="26"/>
          <w:lang w:eastAsia="ja-JP"/>
        </w:rPr>
        <w:t>81 and 82</w:t>
      </w:r>
      <w:r>
        <w:rPr>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lang w:eastAsia="ja-JP"/>
        </w:rPr>
      </w:pPr>
      <w:r>
        <w:rPr>
          <w:b/>
          <w:sz w:val="26"/>
          <w:lang w:eastAsia="ja-JP"/>
        </w:rPr>
        <w:t>PC 634  Annual Report of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When is my first annual report due?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The annual report is due within 56 days of the anniversary of your appointment.  The due date for the report is important - write it down on your calendar each year.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does the report include?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In the report, you must inform the court of the individual's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r>
        <w:rPr>
          <w:sz w:val="26"/>
          <w:lang w:eastAsia="ja-JP"/>
        </w:rPr>
        <w:tab/>
        <w:t>•  Living arrangement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r>
        <w:rPr>
          <w:sz w:val="26"/>
          <w:lang w:eastAsia="ja-JP"/>
        </w:rPr>
        <w:tab/>
        <w:t>•  Physical and mental health</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r>
        <w:rPr>
          <w:sz w:val="26"/>
          <w:lang w:eastAsia="ja-JP"/>
        </w:rPr>
        <w:tab/>
        <w:t>•  Medical treatment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r>
        <w:rPr>
          <w:sz w:val="26"/>
          <w:lang w:eastAsia="ja-JP"/>
        </w:rPr>
        <w:tab/>
        <w:t>•  Social activities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r>
      <w:r>
        <w:rPr>
          <w:sz w:val="26"/>
          <w:lang w:eastAsia="ja-JP"/>
        </w:rPr>
        <w:tab/>
        <w:t>•  Visits</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8"/>
          <w:lang w:eastAsia="ja-JP"/>
        </w:rPr>
      </w:pPr>
      <w:r>
        <w:rPr>
          <w:sz w:val="26"/>
          <w:lang w:eastAsia="ja-JP"/>
        </w:rPr>
        <w:tab/>
      </w:r>
      <w:r>
        <w:rPr>
          <w:sz w:val="26"/>
          <w:lang w:eastAsia="ja-JP"/>
        </w:rPr>
        <w:tab/>
        <w:t xml:space="preserve">•  Need for continued guardianship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How might I make it easier to complete the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One good idea is to keep an informal diary, including dates of your visits, doctor appointments, services obtained and significant occurrences.  You can then use information from the diary in completing your report.</w:t>
      </w:r>
      <w:r w:rsidR="0074606A">
        <w:rPr>
          <w:sz w:val="26"/>
          <w:lang w:eastAsia="ja-JP"/>
        </w:rPr>
        <w:t xml:space="preserve">  Accuracy is important.</w:t>
      </w: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wish to have a fee approved for your services, you should keep a record of the time you spend on guardianship matters, broken down into visits, appointments, errands and paperwork.</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Is there a court fee for submitting the annual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sz w:val="26"/>
          <w:lang w:eastAsia="ja-JP"/>
        </w:rPr>
        <w:tab/>
        <w:t>No.</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To whom must I send a copy of the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You should send a copy to each person who was listed on the </w:t>
      </w:r>
      <w:r w:rsidR="00C84F72">
        <w:rPr>
          <w:sz w:val="26"/>
          <w:lang w:eastAsia="ja-JP"/>
        </w:rPr>
        <w:t>petition to appoint a guardian.</w:t>
      </w:r>
      <w:r>
        <w:rPr>
          <w:sz w:val="26"/>
          <w:lang w:eastAsia="ja-JP"/>
        </w:rPr>
        <w:t xml:space="preserve">  You should deliver a copy to the individual for whom you are guardian, in person.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ab/>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 xml:space="preserve">Need my report include an </w:t>
      </w:r>
      <w:r>
        <w:rPr>
          <w:b/>
          <w:i/>
          <w:sz w:val="26"/>
          <w:lang w:eastAsia="ja-JP"/>
        </w:rPr>
        <w:t>account</w:t>
      </w:r>
      <w:r>
        <w:rPr>
          <w:b/>
          <w:sz w:val="26"/>
          <w:lang w:eastAsia="ja-JP"/>
        </w:rPr>
        <w:t xml:space="preserv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C84F72"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 law requires that if you control the income of the individual, you must account to the court as part of yo</w:t>
      </w:r>
      <w:r w:rsidR="00C84F72">
        <w:rPr>
          <w:sz w:val="26"/>
          <w:lang w:eastAsia="ja-JP"/>
        </w:rPr>
        <w:t xml:space="preserve">ur annual report.  </w:t>
      </w:r>
      <w:r w:rsidR="0074606A">
        <w:rPr>
          <w:sz w:val="26"/>
          <w:lang w:eastAsia="ja-JP"/>
        </w:rPr>
        <w:t>Without an account, there is no way for the court or interested persons to know you have spent the individual’s money properly.</w:t>
      </w:r>
      <w:r>
        <w:rPr>
          <w:sz w:val="26"/>
          <w:lang w:eastAsia="ja-JP"/>
        </w:rPr>
        <w:t>.</w:t>
      </w:r>
    </w:p>
    <w:p w:rsidR="00C84F72"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74606A"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There are judges who order some guardians, but not others, to file an account.  If you have doubt whether to file an account, ask the probate court.</w:t>
      </w: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A copy of an account form is on pages 83 and 84</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583  Account of Fiduciary</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is an account?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account shows all money and property received during the year, and all expenses.  Both receipts and expenses can be listed by category.  For example, the total amount of Social Security checks received during the year, or the total amount paid for nursing home expenses can be listed on a single line.    </w:t>
      </w:r>
      <w:r>
        <w:rPr>
          <w:sz w:val="26"/>
          <w:lang w:eastAsia="ja-JP"/>
        </w:rPr>
        <w:tab/>
      </w:r>
    </w:p>
    <w:p w:rsidR="00C84F72" w:rsidRPr="0074606A"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An account also shows the value of all property left at the end of the account period.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r>
        <w:rPr>
          <w:b/>
          <w:sz w:val="26"/>
          <w:lang w:eastAsia="ja-JP"/>
        </w:rPr>
        <w:t>What if the individual receives benefits from the Veterans Administration?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If you control a benefit the individual receives from the Veterans Administration, send a certified copy of the account to the VA regional office.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C84F72"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if there are other things I want to inform the court about</w:t>
      </w:r>
      <w:r w:rsidR="00E271DC">
        <w:rPr>
          <w:b/>
          <w:sz w:val="26"/>
          <w:lang w:eastAsia="ja-JP"/>
        </w:rPr>
        <w: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can include any information you feel would be helpful to the court on a separate piece of paper and attach it to the annual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happens if I can't get my report in on time?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You may request an extension.  If you fail to file a report, you can be suspended or removed as guardian.</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are purposes of the annual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eastAsia="ja-JP"/>
        </w:rPr>
      </w:pPr>
      <w:r>
        <w:rPr>
          <w:sz w:val="26"/>
          <w:lang w:eastAsia="ja-JP"/>
        </w:rPr>
        <w:tab/>
        <w:t xml:space="preserve">The report provides feedback to the court on the condition of the individual and the performance of the guardian.  As guardian, use the report as an opportunity to reassess your role.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Is there court oversight aside from the annual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 xml:space="preserve">Yes, one year after appointment of a guardian, and every three years thereafter, the court will appoint a </w:t>
      </w:r>
      <w:r w:rsidRPr="00705C98">
        <w:rPr>
          <w:sz w:val="26"/>
          <w:lang w:eastAsia="ja-JP"/>
        </w:rPr>
        <w:t>person</w:t>
      </w:r>
      <w:r>
        <w:rPr>
          <w:i/>
          <w:sz w:val="26"/>
          <w:lang w:eastAsia="ja-JP"/>
        </w:rPr>
        <w:t xml:space="preserve"> </w:t>
      </w:r>
      <w:r>
        <w:rPr>
          <w:sz w:val="26"/>
          <w:lang w:eastAsia="ja-JP"/>
        </w:rPr>
        <w:t>to visit and speak with the individual, to speak with the guardian, and to report back to the court.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r>
        <w:rPr>
          <w:b/>
          <w:sz w:val="26"/>
          <w:lang w:eastAsia="ja-JP"/>
        </w:rPr>
        <w:t>How should I deal with the individual appointed by the court to assess the guardianship?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sz w:val="26"/>
          <w:lang w:eastAsia="ja-JP"/>
        </w:rPr>
        <w:tab/>
        <w:t>You should cooperate. Share any concerns you have.  See this as an opportunity to get another perspective, and to get recognition for a job well done.</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What will be in the report?</w:t>
      </w: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4606A" w:rsidRPr="0074606A" w:rsidRDefault="0074606A" w:rsidP="0074606A">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r>
        <w:rPr>
          <w:b/>
          <w:sz w:val="26"/>
          <w:lang w:eastAsia="ja-JP"/>
        </w:rPr>
        <w:tab/>
      </w:r>
      <w:r>
        <w:rPr>
          <w:sz w:val="26"/>
          <w:lang w:eastAsia="ja-JP"/>
        </w:rPr>
        <w:t>The report should</w:t>
      </w:r>
      <w:r w:rsidRPr="0074606A">
        <w:rPr>
          <w:sz w:val="26"/>
          <w:lang w:eastAsia="ja-JP"/>
        </w:rPr>
        <w:t xml:space="preserve"> include observations of the individual’s living situation, an opinion as to whether the individual’s needs are being met, an assessment of the guardian’s perform</w:t>
      </w:r>
      <w:r>
        <w:rPr>
          <w:sz w:val="26"/>
          <w:lang w:eastAsia="ja-JP"/>
        </w:rPr>
        <w:t>ance, and a recommendation</w:t>
      </w:r>
      <w:r w:rsidRPr="0074606A">
        <w:rPr>
          <w:sz w:val="26"/>
          <w:lang w:eastAsia="ja-JP"/>
        </w:rPr>
        <w:t xml:space="preserve"> whether there should be any changes in the guardianship.</w:t>
      </w: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74606A" w:rsidRDefault="0074606A"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b/>
          <w:sz w:val="26"/>
          <w:lang w:eastAsia="ja-JP"/>
        </w:rPr>
        <w:t>Who will get a copy of the report?</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r>
        <w:rPr>
          <w:sz w:val="26"/>
          <w:lang w:eastAsia="ja-JP"/>
        </w:rPr>
        <w:tab/>
        <w:t xml:space="preserve">Both you and the individual will receive a copy of the report. </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r>
        <w:rPr>
          <w:b/>
          <w:sz w:val="26"/>
          <w:lang w:eastAsia="ja-JP"/>
        </w:rPr>
        <w:t>PC 636  Report on Review of Guardianship</w:t>
      </w: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b/>
          <w:sz w:val="26"/>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6"/>
          <w:lang w:eastAsia="ja-JP"/>
        </w:rPr>
      </w:pPr>
    </w:p>
    <w:p w:rsidR="00E271DC" w:rsidRPr="0071772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Pr="0071772F"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Bold" w:hAnsi="Times New Roman Bold"/>
          <w:b/>
          <w:sz w:val="36"/>
          <w:lang w:eastAsia="ja-JP"/>
        </w:rPr>
      </w:pPr>
      <w:r>
        <w:rPr>
          <w:sz w:val="26"/>
          <w:lang w:eastAsia="ja-JP"/>
        </w:rPr>
        <w:tab/>
      </w:r>
      <w:r>
        <w:rPr>
          <w:sz w:val="26"/>
          <w:lang w:eastAsia="ja-JP"/>
        </w:rPr>
        <w:tab/>
      </w: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rPr>
          <w:b/>
          <w:lang w:eastAsia="ja-JP"/>
        </w:rPr>
      </w:pPr>
    </w:p>
    <w:p w:rsidR="00E271DC" w:rsidRDefault="00E271DC" w:rsidP="00E271DC">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6"/>
          <w:lang w:eastAsia="ja-JP"/>
        </w:rPr>
      </w:pPr>
    </w:p>
    <w:p w:rsidR="00E271DC" w:rsidRDefault="001F461E" w:rsidP="00E271DC">
      <w:pPr>
        <w:jc w:val="center"/>
        <w:rPr>
          <w:b/>
          <w:smallCaps/>
          <w:color w:val="000000"/>
          <w:sz w:val="40"/>
          <w:szCs w:val="40"/>
        </w:rPr>
      </w:pPr>
      <w:r>
        <w:rPr>
          <w:b/>
          <w:smallCaps/>
          <w:noProof/>
          <w:color w:val="000000"/>
          <w:sz w:val="40"/>
          <w:szCs w:val="40"/>
        </w:rPr>
        <w:drawing>
          <wp:inline distT="0" distB="0" distL="0" distR="0">
            <wp:extent cx="5381625" cy="6943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a:noFill/>
                    </a:ln>
                  </pic:spPr>
                </pic:pic>
              </a:graphicData>
            </a:graphic>
          </wp:inline>
        </w:drawing>
      </w:r>
    </w:p>
    <w:p w:rsidR="00E271DC" w:rsidRDefault="00E271DC" w:rsidP="00E271DC">
      <w:pPr>
        <w:jc w:val="center"/>
        <w:rPr>
          <w:b/>
          <w:smallCaps/>
          <w:color w:val="000000"/>
          <w:sz w:val="40"/>
          <w:szCs w:val="40"/>
        </w:rPr>
      </w:pPr>
    </w:p>
    <w:p w:rsidR="00E271DC" w:rsidRDefault="00E271DC" w:rsidP="00E271DC">
      <w:pPr>
        <w:jc w:val="center"/>
        <w:rPr>
          <w:b/>
          <w:smallCaps/>
          <w:color w:val="000000"/>
          <w:sz w:val="40"/>
          <w:szCs w:val="40"/>
        </w:rPr>
      </w:pPr>
    </w:p>
    <w:p w:rsidR="00E271DC" w:rsidRDefault="001F461E" w:rsidP="00E271DC">
      <w:pPr>
        <w:jc w:val="center"/>
        <w:rPr>
          <w:b/>
          <w:smallCaps/>
          <w:color w:val="000000"/>
          <w:sz w:val="40"/>
          <w:szCs w:val="40"/>
        </w:rPr>
      </w:pPr>
      <w:r>
        <w:rPr>
          <w:b/>
          <w:smallCaps/>
          <w:noProof/>
          <w:color w:val="000000"/>
          <w:sz w:val="40"/>
          <w:szCs w:val="40"/>
        </w:rPr>
        <w:drawing>
          <wp:inline distT="0" distB="0" distL="0" distR="0">
            <wp:extent cx="5381625" cy="6943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a:noFill/>
                    </a:ln>
                  </pic:spPr>
                </pic:pic>
              </a:graphicData>
            </a:graphic>
          </wp:inline>
        </w:drawing>
      </w:r>
    </w:p>
    <w:p w:rsidR="00E271DC" w:rsidRDefault="00E271DC" w:rsidP="00E271DC">
      <w:pPr>
        <w:jc w:val="center"/>
        <w:rPr>
          <w:b/>
          <w:smallCaps/>
          <w:color w:val="000000"/>
          <w:sz w:val="40"/>
          <w:szCs w:val="40"/>
        </w:rPr>
      </w:pPr>
    </w:p>
    <w:p w:rsidR="00E271DC" w:rsidRDefault="00E271DC" w:rsidP="00E271DC">
      <w:pPr>
        <w:jc w:val="center"/>
        <w:rPr>
          <w:b/>
          <w:smallCaps/>
          <w:color w:val="000000"/>
          <w:sz w:val="40"/>
          <w:szCs w:val="40"/>
        </w:rPr>
      </w:pPr>
    </w:p>
    <w:p w:rsidR="00E271DC" w:rsidRDefault="001F461E" w:rsidP="00E271DC">
      <w:pPr>
        <w:jc w:val="center"/>
        <w:rPr>
          <w:b/>
          <w:smallCaps/>
          <w:color w:val="000000"/>
          <w:sz w:val="40"/>
          <w:szCs w:val="40"/>
        </w:rPr>
      </w:pPr>
      <w:r>
        <w:rPr>
          <w:b/>
          <w:smallCaps/>
          <w:noProof/>
          <w:color w:val="000000"/>
          <w:sz w:val="40"/>
          <w:szCs w:val="40"/>
        </w:rPr>
        <w:drawing>
          <wp:inline distT="0" distB="0" distL="0" distR="0">
            <wp:extent cx="5381625" cy="6943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a:noFill/>
                    </a:ln>
                  </pic:spPr>
                </pic:pic>
              </a:graphicData>
            </a:graphic>
          </wp:inline>
        </w:drawing>
      </w:r>
    </w:p>
    <w:p w:rsidR="00E271DC" w:rsidRDefault="00E271DC" w:rsidP="00E271DC">
      <w:pPr>
        <w:jc w:val="center"/>
        <w:rPr>
          <w:b/>
          <w:smallCaps/>
          <w:color w:val="000000"/>
          <w:sz w:val="40"/>
          <w:szCs w:val="40"/>
        </w:rPr>
      </w:pPr>
    </w:p>
    <w:p w:rsidR="00E271DC" w:rsidRDefault="00E271DC" w:rsidP="00E271DC">
      <w:pPr>
        <w:jc w:val="center"/>
        <w:rPr>
          <w:b/>
          <w:smallCaps/>
          <w:color w:val="000000"/>
          <w:sz w:val="40"/>
          <w:szCs w:val="40"/>
        </w:rPr>
      </w:pPr>
    </w:p>
    <w:p w:rsidR="00E271DC" w:rsidRDefault="001F461E" w:rsidP="00E271DC">
      <w:pPr>
        <w:jc w:val="center"/>
        <w:rPr>
          <w:b/>
          <w:smallCaps/>
          <w:color w:val="000000"/>
          <w:sz w:val="40"/>
          <w:szCs w:val="40"/>
        </w:rPr>
      </w:pPr>
      <w:r>
        <w:rPr>
          <w:b/>
          <w:smallCaps/>
          <w:noProof/>
          <w:color w:val="000000"/>
          <w:sz w:val="40"/>
          <w:szCs w:val="40"/>
        </w:rPr>
        <w:drawing>
          <wp:inline distT="0" distB="0" distL="0" distR="0">
            <wp:extent cx="5381625" cy="694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a:noFill/>
                    </a:ln>
                  </pic:spPr>
                </pic:pic>
              </a:graphicData>
            </a:graphic>
          </wp:inline>
        </w:drawing>
      </w:r>
    </w:p>
    <w:p w:rsidR="00E271DC" w:rsidRDefault="00E271DC" w:rsidP="00E271DC">
      <w:pPr>
        <w:jc w:val="center"/>
        <w:rPr>
          <w:b/>
          <w:smallCaps/>
          <w:color w:val="000000"/>
          <w:sz w:val="40"/>
          <w:szCs w:val="40"/>
        </w:rPr>
      </w:pPr>
    </w:p>
    <w:p w:rsidR="00E271DC" w:rsidRDefault="00E271DC" w:rsidP="00E271DC">
      <w:pPr>
        <w:jc w:val="center"/>
        <w:rPr>
          <w:b/>
          <w:smallCaps/>
          <w:color w:val="000000"/>
          <w:sz w:val="40"/>
          <w:szCs w:val="40"/>
        </w:rPr>
      </w:pPr>
    </w:p>
    <w:p w:rsidR="00E271DC" w:rsidRDefault="00E271DC" w:rsidP="00E271DC">
      <w:pPr>
        <w:rPr>
          <w:b/>
          <w:color w:val="000000"/>
          <w:sz w:val="36"/>
          <w:szCs w:val="40"/>
        </w:rPr>
      </w:pPr>
    </w:p>
    <w:p w:rsidR="00E271DC" w:rsidRDefault="00E271DC" w:rsidP="00E271DC">
      <w:pPr>
        <w:ind w:firstLine="720"/>
        <w:rPr>
          <w:b/>
          <w:color w:val="000000"/>
          <w:sz w:val="36"/>
          <w:szCs w:val="40"/>
        </w:rPr>
      </w:pPr>
      <w:r w:rsidRPr="009D69C6">
        <w:rPr>
          <w:b/>
          <w:color w:val="000000"/>
          <w:sz w:val="36"/>
          <w:szCs w:val="40"/>
        </w:rPr>
        <w:t>14.  Agency Contact Information</w:t>
      </w:r>
    </w:p>
    <w:p w:rsidR="00E271DC" w:rsidRDefault="00E271DC" w:rsidP="00E271DC">
      <w:pPr>
        <w:ind w:firstLine="720"/>
        <w:rPr>
          <w:b/>
          <w:color w:val="000000"/>
          <w:sz w:val="36"/>
          <w:szCs w:val="40"/>
        </w:rPr>
      </w:pPr>
    </w:p>
    <w:p w:rsidR="00E271DC" w:rsidRDefault="00E271DC" w:rsidP="00E271DC">
      <w:pPr>
        <w:ind w:firstLine="720"/>
        <w:rPr>
          <w:b/>
          <w:color w:val="000000"/>
          <w:sz w:val="36"/>
          <w:szCs w:val="40"/>
        </w:rPr>
      </w:pPr>
    </w:p>
    <w:p w:rsidR="00E271DC" w:rsidRPr="009D69C6" w:rsidRDefault="00E271DC" w:rsidP="00E271DC">
      <w:pPr>
        <w:ind w:left="720" w:firstLine="720"/>
        <w:rPr>
          <w:b/>
          <w:color w:val="000000"/>
          <w:sz w:val="36"/>
          <w:szCs w:val="40"/>
        </w:rPr>
      </w:pPr>
      <w:r w:rsidRPr="009D69C6">
        <w:rPr>
          <w:b/>
          <w:color w:val="000000"/>
          <w:sz w:val="36"/>
          <w:szCs w:val="40"/>
        </w:rPr>
        <w:t>A.  Area Agencies on Aging</w:t>
      </w:r>
    </w:p>
    <w:p w:rsidR="00E271DC" w:rsidRDefault="00E271DC" w:rsidP="00E271DC">
      <w:pPr>
        <w:rPr>
          <w:b/>
          <w:color w:val="000000"/>
          <w:sz w:val="32"/>
          <w:szCs w:val="32"/>
        </w:rPr>
      </w:pPr>
      <w:r>
        <w:rPr>
          <w:b/>
          <w:color w:val="000000"/>
          <w:sz w:val="32"/>
          <w:szCs w:val="32"/>
        </w:rPr>
        <w:t xml:space="preserve">                        </w:t>
      </w:r>
    </w:p>
    <w:p w:rsidR="00E271DC" w:rsidRPr="009D69C6" w:rsidRDefault="00E271DC" w:rsidP="00E271DC">
      <w:pPr>
        <w:rPr>
          <w:b/>
          <w:color w:val="000000"/>
          <w:sz w:val="32"/>
          <w:szCs w:val="32"/>
        </w:rPr>
      </w:pPr>
      <w:r>
        <w:rPr>
          <w:b/>
          <w:color w:val="000000"/>
          <w:sz w:val="32"/>
          <w:szCs w:val="32"/>
        </w:rPr>
        <w:t xml:space="preserve">                        </w:t>
      </w:r>
      <w:r w:rsidRPr="009D69C6">
        <w:rPr>
          <w:b/>
          <w:color w:val="000000"/>
          <w:sz w:val="32"/>
          <w:szCs w:val="32"/>
        </w:rPr>
        <w:t>Counties or Cities Served</w:t>
      </w:r>
    </w:p>
    <w:p w:rsidR="00E271DC" w:rsidRDefault="00E271DC" w:rsidP="00E271DC">
      <w:pPr>
        <w:rPr>
          <w:b/>
          <w:color w:val="000000"/>
          <w:sz w:val="36"/>
          <w:szCs w:val="36"/>
        </w:rPr>
      </w:pPr>
    </w:p>
    <w:p w:rsidR="00E271DC" w:rsidRDefault="00E271DC" w:rsidP="00E271DC">
      <w:pPr>
        <w:rPr>
          <w:b/>
          <w:color w:val="000000"/>
          <w:sz w:val="36"/>
          <w:szCs w:val="36"/>
        </w:rPr>
      </w:pPr>
    </w:p>
    <w:p w:rsidR="00E271DC" w:rsidRDefault="00E271DC" w:rsidP="00E271DC">
      <w:pPr>
        <w:rPr>
          <w:b/>
          <w:color w:val="000000"/>
          <w:sz w:val="26"/>
          <w:szCs w:val="26"/>
          <w:u w:val="single"/>
        </w:rPr>
      </w:pPr>
      <w:r>
        <w:rPr>
          <w:b/>
          <w:color w:val="000000"/>
          <w:sz w:val="26"/>
          <w:szCs w:val="26"/>
          <w:u w:val="single"/>
        </w:rPr>
        <w:t>Area Agency on Aging 1-B</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29100 Northwestern Hwy, Suite 400</w:t>
      </w:r>
    </w:p>
    <w:p w:rsidR="00E271DC" w:rsidRDefault="00E271DC" w:rsidP="00E271DC">
      <w:pPr>
        <w:rPr>
          <w:color w:val="000000"/>
          <w:sz w:val="26"/>
          <w:szCs w:val="26"/>
        </w:rPr>
      </w:pPr>
      <w:r>
        <w:rPr>
          <w:color w:val="000000"/>
          <w:sz w:val="26"/>
          <w:szCs w:val="26"/>
        </w:rPr>
        <w:t>Southfield, MI 48034</w:t>
      </w:r>
      <w:r>
        <w:tab/>
      </w:r>
      <w:r>
        <w:tab/>
      </w:r>
      <w:r>
        <w:tab/>
      </w:r>
      <w:r>
        <w:tab/>
      </w:r>
      <w:r>
        <w:rPr>
          <w:color w:val="000000"/>
          <w:sz w:val="26"/>
          <w:szCs w:val="26"/>
        </w:rPr>
        <w:t>(248) 357-2255</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Livingston, Macomb, Monroe, Oakland, St. Clair and Washtenaw</w:t>
      </w:r>
    </w:p>
    <w:p w:rsidR="00E271DC" w:rsidRDefault="00E271DC" w:rsidP="00E271DC">
      <w:pPr>
        <w:rPr>
          <w:color w:val="000000"/>
          <w:sz w:val="26"/>
          <w:szCs w:val="26"/>
        </w:rPr>
      </w:pPr>
    </w:p>
    <w:p w:rsidR="00E271DC" w:rsidRDefault="00E271DC" w:rsidP="00E271DC">
      <w:pPr>
        <w:rPr>
          <w:color w:val="000000"/>
          <w:sz w:val="26"/>
          <w:szCs w:val="26"/>
        </w:rPr>
      </w:pPr>
    </w:p>
    <w:p w:rsidR="00E271DC" w:rsidRDefault="00E271DC" w:rsidP="00E271DC">
      <w:pPr>
        <w:rPr>
          <w:b/>
          <w:sz w:val="26"/>
          <w:szCs w:val="26"/>
        </w:rPr>
      </w:pPr>
    </w:p>
    <w:p w:rsidR="00E271DC" w:rsidRDefault="00E271DC" w:rsidP="00E271DC">
      <w:pPr>
        <w:rPr>
          <w:b/>
          <w:sz w:val="26"/>
          <w:szCs w:val="26"/>
          <w:u w:val="single"/>
        </w:rPr>
      </w:pPr>
      <w:r>
        <w:rPr>
          <w:b/>
          <w:sz w:val="26"/>
          <w:szCs w:val="26"/>
          <w:u w:val="single"/>
        </w:rPr>
        <w:t>Area Agency on Aging of Northwest MI, Inc.</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1609 Park Drive</w:t>
      </w:r>
      <w:r>
        <w:rPr>
          <w:color w:val="000000"/>
          <w:sz w:val="26"/>
          <w:szCs w:val="26"/>
        </w:rPr>
        <w:br/>
        <w:t>P.O. Box 5946</w:t>
      </w:r>
      <w:r>
        <w:br/>
      </w:r>
      <w:r>
        <w:rPr>
          <w:color w:val="000000"/>
          <w:sz w:val="26"/>
          <w:szCs w:val="26"/>
        </w:rPr>
        <w:t>Traverse City, MI 49686</w:t>
      </w:r>
      <w:r>
        <w:tab/>
      </w:r>
      <w:r>
        <w:tab/>
      </w:r>
      <w:r>
        <w:tab/>
      </w:r>
      <w:r>
        <w:tab/>
      </w:r>
      <w:r>
        <w:rPr>
          <w:color w:val="000000"/>
          <w:sz w:val="26"/>
          <w:szCs w:val="26"/>
        </w:rPr>
        <w:t>(231) 947-8920</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 xml:space="preserve">Antrim, Benzie, Charlevoix, Emmet, Grand Traverse, Kalkaska, </w:t>
      </w:r>
    </w:p>
    <w:p w:rsidR="00E271DC" w:rsidRDefault="00E271DC" w:rsidP="00E271DC">
      <w:pPr>
        <w:rPr>
          <w:color w:val="000000"/>
          <w:sz w:val="26"/>
          <w:szCs w:val="26"/>
        </w:rPr>
      </w:pPr>
      <w:r>
        <w:rPr>
          <w:color w:val="000000"/>
          <w:sz w:val="26"/>
          <w:szCs w:val="26"/>
        </w:rPr>
        <w:t>Leelanau, Manistee, Missaukee, and Wexford</w:t>
      </w:r>
    </w:p>
    <w:p w:rsidR="00E271DC" w:rsidRDefault="00E271DC" w:rsidP="00E271DC">
      <w:pPr>
        <w:rPr>
          <w:color w:val="000000"/>
          <w:sz w:val="26"/>
          <w:szCs w:val="26"/>
        </w:rPr>
      </w:pPr>
    </w:p>
    <w:p w:rsidR="00E271DC" w:rsidRDefault="00E271DC" w:rsidP="00E271DC">
      <w:pPr>
        <w:rPr>
          <w:color w:val="000000"/>
          <w:sz w:val="26"/>
          <w:szCs w:val="26"/>
        </w:rPr>
      </w:pPr>
    </w:p>
    <w:p w:rsidR="00E271DC" w:rsidRDefault="00E271DC" w:rsidP="00E271DC">
      <w:pPr>
        <w:rPr>
          <w:b/>
          <w:sz w:val="26"/>
          <w:szCs w:val="26"/>
          <w:u w:val="single"/>
        </w:rPr>
      </w:pPr>
      <w:r>
        <w:rPr>
          <w:b/>
          <w:sz w:val="26"/>
          <w:szCs w:val="26"/>
          <w:u w:val="single"/>
        </w:rPr>
        <w:t>Area Agency on Aging of Western MI, Inc.</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1279 Cedar NE</w:t>
      </w:r>
      <w:r>
        <w:rPr>
          <w:color w:val="000000"/>
          <w:sz w:val="26"/>
          <w:szCs w:val="26"/>
        </w:rPr>
        <w:br/>
        <w:t>Grand Rapids, MI 49503</w:t>
      </w:r>
      <w:r>
        <w:rPr>
          <w:color w:val="000000"/>
          <w:sz w:val="26"/>
          <w:szCs w:val="26"/>
        </w:rPr>
        <w:tab/>
      </w:r>
      <w:r>
        <w:rPr>
          <w:color w:val="000000"/>
          <w:sz w:val="26"/>
          <w:szCs w:val="26"/>
        </w:rPr>
        <w:tab/>
      </w:r>
      <w:r>
        <w:rPr>
          <w:color w:val="000000"/>
          <w:sz w:val="26"/>
          <w:szCs w:val="26"/>
        </w:rPr>
        <w:tab/>
      </w:r>
      <w:r>
        <w:rPr>
          <w:color w:val="000000"/>
          <w:sz w:val="26"/>
          <w:szCs w:val="26"/>
        </w:rPr>
        <w:tab/>
        <w:t>(616) 456-5664</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 xml:space="preserve">Allegan, Ionia, Kent, Lake, Mason, Mecosta, Montcalm, Newaygo, </w:t>
      </w:r>
    </w:p>
    <w:p w:rsidR="00E271DC" w:rsidRPr="009D69C6" w:rsidRDefault="00E271DC" w:rsidP="00E271DC">
      <w:pPr>
        <w:rPr>
          <w:b/>
          <w:sz w:val="26"/>
          <w:szCs w:val="24"/>
        </w:rPr>
      </w:pPr>
      <w:r w:rsidRPr="009D69C6">
        <w:rPr>
          <w:sz w:val="26"/>
        </w:rPr>
        <w:t>Osceola</w:t>
      </w:r>
      <w:r w:rsidRPr="009D69C6">
        <w:rPr>
          <w:sz w:val="26"/>
        </w:rPr>
        <w:br/>
        <w:t xml:space="preserve">  </w:t>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Branch-St. Joseph Area Agency on Aging </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570 Marshall Road</w:t>
      </w:r>
      <w:r>
        <w:br/>
      </w:r>
      <w:r>
        <w:rPr>
          <w:color w:val="000000"/>
          <w:sz w:val="26"/>
          <w:szCs w:val="26"/>
        </w:rPr>
        <w:t>Coldwater, MI 49036</w:t>
      </w:r>
      <w:r>
        <w:tab/>
      </w:r>
      <w:r>
        <w:tab/>
      </w:r>
      <w:r>
        <w:tab/>
      </w:r>
      <w:r>
        <w:tab/>
      </w:r>
      <w:r>
        <w:rPr>
          <w:color w:val="000000"/>
          <w:sz w:val="26"/>
          <w:szCs w:val="26"/>
        </w:rPr>
        <w:t>(517) 278-2538</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Branch, St. Joseph County</w:t>
      </w:r>
    </w:p>
    <w:p w:rsidR="00E271DC" w:rsidRDefault="00E271DC" w:rsidP="00E271DC">
      <w:pPr>
        <w:pStyle w:val="b10"/>
        <w:spacing w:before="0" w:beforeAutospacing="0" w:after="0" w:afterAutospacing="0"/>
        <w:rPr>
          <w:color w:val="000000"/>
          <w:sz w:val="22"/>
          <w:szCs w:val="22"/>
        </w:rPr>
      </w:pP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2"/>
          <w:szCs w:val="22"/>
        </w:rPr>
        <w:t xml:space="preserve">                       </w:t>
      </w:r>
      <w:r>
        <w:rPr>
          <w:color w:val="000000"/>
          <w:sz w:val="22"/>
          <w:szCs w:val="22"/>
        </w:rPr>
        <w:tab/>
      </w:r>
      <w:r>
        <w:rPr>
          <w:color w:val="000000"/>
          <w:sz w:val="22"/>
          <w:szCs w:val="22"/>
        </w:rPr>
        <w:tab/>
      </w:r>
      <w:r>
        <w:rPr>
          <w:color w:val="000000"/>
          <w:sz w:val="22"/>
          <w:szCs w:val="22"/>
        </w:rPr>
        <w:tab/>
        <w:t xml:space="preserve">   </w:t>
      </w:r>
    </w:p>
    <w:p w:rsidR="00E271DC" w:rsidRDefault="00E271DC" w:rsidP="00E271DC">
      <w:pPr>
        <w:pStyle w:val="b10"/>
        <w:spacing w:before="0" w:beforeAutospacing="0" w:after="0" w:afterAutospacing="0"/>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Detroit Area Agency on Aging</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1333 Brewery Park Blvd, Suite 200</w:t>
      </w:r>
    </w:p>
    <w:p w:rsidR="00E271DC" w:rsidRDefault="00E271DC" w:rsidP="00E271DC">
      <w:pPr>
        <w:pStyle w:val="b10"/>
        <w:spacing w:before="0" w:beforeAutospacing="0" w:after="0" w:afterAutospacing="0"/>
        <w:rPr>
          <w:color w:val="000000"/>
          <w:sz w:val="26"/>
          <w:szCs w:val="26"/>
        </w:rPr>
      </w:pPr>
      <w:r>
        <w:rPr>
          <w:color w:val="000000"/>
          <w:sz w:val="26"/>
          <w:szCs w:val="26"/>
        </w:rPr>
        <w:t>Detroit, MI  48207</w:t>
      </w:r>
      <w:r>
        <w:tab/>
      </w:r>
      <w:r>
        <w:tab/>
      </w:r>
      <w:r>
        <w:tab/>
      </w:r>
      <w:r>
        <w:tab/>
      </w:r>
      <w:r>
        <w:tab/>
      </w:r>
      <w:r>
        <w:rPr>
          <w:color w:val="000000"/>
          <w:sz w:val="26"/>
          <w:szCs w:val="26"/>
        </w:rPr>
        <w:t>(313) 446-4444</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 xml:space="preserve">Cities of Detroit, the Grosse Pointes, Hamtramck, Harper Woods </w:t>
      </w:r>
    </w:p>
    <w:p w:rsidR="00E271DC" w:rsidRDefault="00E271DC" w:rsidP="00E271DC">
      <w:pPr>
        <w:rPr>
          <w:color w:val="000000"/>
          <w:sz w:val="26"/>
          <w:szCs w:val="26"/>
        </w:rPr>
      </w:pPr>
      <w:r>
        <w:rPr>
          <w:color w:val="000000"/>
          <w:sz w:val="26"/>
          <w:szCs w:val="26"/>
        </w:rPr>
        <w:t>and Highland Park</w:t>
      </w:r>
    </w:p>
    <w:p w:rsidR="00E271DC" w:rsidRDefault="00E271DC" w:rsidP="00E271DC">
      <w:pPr>
        <w:rPr>
          <w:b/>
          <w:color w:val="000000"/>
          <w:sz w:val="26"/>
          <w:szCs w:val="26"/>
        </w:rPr>
      </w:pPr>
    </w:p>
    <w:p w:rsidR="00E271DC" w:rsidRDefault="00E271DC" w:rsidP="00E271DC">
      <w:pPr>
        <w:rPr>
          <w:b/>
          <w:color w:val="000000"/>
          <w:sz w:val="26"/>
          <w:szCs w:val="26"/>
        </w:rPr>
      </w:pPr>
    </w:p>
    <w:p w:rsidR="00E271DC" w:rsidRDefault="00E271DC" w:rsidP="00E271DC">
      <w:pPr>
        <w:rPr>
          <w:b/>
          <w:color w:val="000000"/>
          <w:sz w:val="26"/>
          <w:szCs w:val="26"/>
          <w:u w:val="single"/>
        </w:rPr>
      </w:pPr>
      <w:r>
        <w:rPr>
          <w:b/>
          <w:color w:val="000000"/>
          <w:sz w:val="26"/>
          <w:szCs w:val="26"/>
          <w:u w:val="single"/>
        </w:rPr>
        <w:t>Region II Area Agency on Aging</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102 N. Main Street</w:t>
      </w:r>
      <w:r>
        <w:br/>
      </w:r>
      <w:r>
        <w:rPr>
          <w:color w:val="000000"/>
          <w:sz w:val="26"/>
          <w:szCs w:val="26"/>
        </w:rPr>
        <w:t>Brooklyn, MI 49230-0189</w:t>
      </w:r>
      <w:r>
        <w:tab/>
      </w:r>
      <w:r>
        <w:tab/>
      </w:r>
      <w:r>
        <w:tab/>
      </w:r>
      <w:r>
        <w:tab/>
      </w:r>
      <w:r>
        <w:rPr>
          <w:color w:val="000000"/>
          <w:sz w:val="26"/>
          <w:szCs w:val="26"/>
        </w:rPr>
        <w:t>(517) 592-1974</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Hillsdale, Jackson, and Lenawee</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b/>
          <w:sz w:val="26"/>
          <w:szCs w:val="26"/>
        </w:rPr>
      </w:pPr>
    </w:p>
    <w:p w:rsidR="00E271DC" w:rsidRDefault="00E271DC" w:rsidP="00E271DC">
      <w:pPr>
        <w:pStyle w:val="b10"/>
        <w:spacing w:before="0" w:beforeAutospacing="0" w:after="0" w:afterAutospacing="0"/>
        <w:rPr>
          <w:b/>
          <w:sz w:val="26"/>
          <w:szCs w:val="26"/>
          <w:u w:val="single"/>
        </w:rPr>
      </w:pPr>
      <w:r>
        <w:rPr>
          <w:b/>
          <w:sz w:val="26"/>
          <w:szCs w:val="26"/>
          <w:u w:val="single"/>
        </w:rPr>
        <w:t>Region 3-A Area Agency on Aging</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3299 Gull Road</w:t>
      </w:r>
      <w:r>
        <w:br/>
      </w:r>
      <w:r>
        <w:rPr>
          <w:color w:val="000000"/>
          <w:sz w:val="26"/>
          <w:szCs w:val="26"/>
        </w:rPr>
        <w:t>Nazareth, MI 49074</w:t>
      </w:r>
      <w:r>
        <w:tab/>
      </w:r>
      <w:r>
        <w:tab/>
      </w:r>
      <w:r>
        <w:tab/>
      </w:r>
      <w:r>
        <w:tab/>
      </w:r>
      <w:r>
        <w:tab/>
      </w:r>
      <w:r>
        <w:rPr>
          <w:color w:val="000000"/>
          <w:sz w:val="26"/>
          <w:szCs w:val="26"/>
        </w:rPr>
        <w:t>(269) 373-5147</w:t>
      </w:r>
      <w:r>
        <w:rPr>
          <w:color w:val="000000"/>
          <w:sz w:val="26"/>
          <w:szCs w:val="26"/>
        </w:rPr>
        <w:br/>
      </w:r>
    </w:p>
    <w:p w:rsidR="00E271DC" w:rsidRDefault="00E271DC" w:rsidP="00E271DC">
      <w:pPr>
        <w:rPr>
          <w:color w:val="000000"/>
          <w:sz w:val="26"/>
          <w:szCs w:val="26"/>
        </w:rPr>
      </w:pPr>
      <w:r>
        <w:rPr>
          <w:color w:val="000000"/>
          <w:sz w:val="26"/>
          <w:szCs w:val="26"/>
        </w:rPr>
        <w:t>Kalamazoo County</w:t>
      </w:r>
    </w:p>
    <w:p w:rsidR="00E271DC" w:rsidRDefault="00E271DC" w:rsidP="00E271DC">
      <w:pPr>
        <w:rPr>
          <w:color w:val="000000"/>
          <w:sz w:val="26"/>
          <w:szCs w:val="26"/>
        </w:rPr>
      </w:pPr>
    </w:p>
    <w:p w:rsidR="00E271DC" w:rsidRDefault="00E271DC" w:rsidP="00E271DC">
      <w:pPr>
        <w:rPr>
          <w:color w:val="000000"/>
          <w:sz w:val="26"/>
          <w:szCs w:val="26"/>
        </w:rPr>
      </w:pPr>
    </w:p>
    <w:p w:rsidR="00E271DC" w:rsidRDefault="00E271DC" w:rsidP="00E271DC">
      <w:pPr>
        <w:rPr>
          <w:color w:val="000000"/>
          <w:sz w:val="26"/>
          <w:szCs w:val="26"/>
          <w:u w:val="single"/>
        </w:rPr>
      </w:pPr>
      <w:r>
        <w:rPr>
          <w:b/>
          <w:color w:val="000000"/>
          <w:sz w:val="26"/>
          <w:szCs w:val="26"/>
          <w:u w:val="single"/>
        </w:rPr>
        <w:t>Region 3-B Area Agency on Aging</w:t>
      </w:r>
      <w:r>
        <w:rPr>
          <w:color w:val="000000"/>
          <w:sz w:val="26"/>
          <w:szCs w:val="26"/>
          <w:u w:val="single"/>
        </w:rPr>
        <w:t xml:space="preserve"> </w:t>
      </w:r>
      <w:r>
        <w:rPr>
          <w:color w:val="000000"/>
          <w:sz w:val="26"/>
          <w:szCs w:val="26"/>
          <w:u w:val="single"/>
        </w:rPr>
        <w:br/>
      </w:r>
    </w:p>
    <w:p w:rsidR="00E271DC" w:rsidRDefault="00E271DC" w:rsidP="00E271DC">
      <w:pPr>
        <w:rPr>
          <w:color w:val="000000"/>
          <w:sz w:val="26"/>
          <w:szCs w:val="26"/>
        </w:rPr>
      </w:pPr>
      <w:r>
        <w:rPr>
          <w:color w:val="000000"/>
          <w:sz w:val="26"/>
          <w:szCs w:val="26"/>
        </w:rPr>
        <w:t>200 West Michigan Avenue, Suite 100</w:t>
      </w:r>
    </w:p>
    <w:p w:rsidR="00E271DC" w:rsidRDefault="00E271DC" w:rsidP="00E271DC">
      <w:pPr>
        <w:rPr>
          <w:color w:val="000000"/>
          <w:sz w:val="26"/>
          <w:szCs w:val="26"/>
        </w:rPr>
      </w:pPr>
      <w:r>
        <w:rPr>
          <w:color w:val="000000"/>
          <w:sz w:val="26"/>
          <w:szCs w:val="26"/>
        </w:rPr>
        <w:t>Battle Creek, MI 49017</w:t>
      </w:r>
      <w:r>
        <w:tab/>
      </w:r>
      <w:r>
        <w:tab/>
      </w:r>
      <w:r>
        <w:tab/>
      </w:r>
      <w:r>
        <w:tab/>
      </w:r>
      <w:r>
        <w:rPr>
          <w:color w:val="000000"/>
          <w:sz w:val="26"/>
          <w:szCs w:val="26"/>
        </w:rPr>
        <w:t>(269) 966-2450</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Barry, Calhoun</w:t>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Region IV Area Agency on Aging, Inc. </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2900 Lakeview Avenue</w:t>
      </w:r>
    </w:p>
    <w:p w:rsidR="00E271DC" w:rsidRDefault="00E271DC" w:rsidP="00E271DC">
      <w:pPr>
        <w:rPr>
          <w:sz w:val="26"/>
          <w:szCs w:val="26"/>
        </w:rPr>
      </w:pPr>
      <w:r>
        <w:rPr>
          <w:sz w:val="26"/>
          <w:szCs w:val="26"/>
        </w:rPr>
        <w:t>St. Joseph, MI 49085</w:t>
      </w:r>
      <w:r>
        <w:tab/>
      </w:r>
      <w:r>
        <w:tab/>
      </w:r>
      <w:r>
        <w:tab/>
      </w:r>
      <w:r>
        <w:tab/>
      </w:r>
      <w:r>
        <w:rPr>
          <w:sz w:val="26"/>
          <w:szCs w:val="26"/>
        </w:rPr>
        <w:t>(269) 983-0177</w:t>
      </w:r>
    </w:p>
    <w:p w:rsidR="00E271DC" w:rsidRDefault="00E271DC" w:rsidP="00E271DC">
      <w:pPr>
        <w:pStyle w:val="b10"/>
        <w:spacing w:before="0" w:beforeAutospacing="0" w:after="0" w:afterAutospacing="0"/>
        <w:rPr>
          <w:sz w:val="26"/>
          <w:szCs w:val="26"/>
        </w:rPr>
      </w:pPr>
    </w:p>
    <w:p w:rsidR="00E271DC" w:rsidRDefault="00E271DC" w:rsidP="00E271DC">
      <w:pPr>
        <w:pStyle w:val="b10"/>
        <w:spacing w:before="0" w:beforeAutospacing="0" w:after="0" w:afterAutospacing="0"/>
        <w:rPr>
          <w:sz w:val="26"/>
          <w:szCs w:val="26"/>
        </w:rPr>
      </w:pPr>
      <w:r>
        <w:rPr>
          <w:sz w:val="26"/>
          <w:szCs w:val="26"/>
        </w:rPr>
        <w:t>Berrien, Cass and Van Buren</w:t>
      </w: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Region IX Area Agency on Aging </w:t>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rPr>
      </w:pPr>
      <w:r>
        <w:rPr>
          <w:b/>
          <w:color w:val="000000"/>
          <w:sz w:val="26"/>
          <w:szCs w:val="26"/>
        </w:rPr>
        <w:t>Northeast MI Community Services Agency, Inc.</w:t>
      </w:r>
    </w:p>
    <w:p w:rsidR="00E271DC" w:rsidRDefault="00E271DC" w:rsidP="00E271DC">
      <w:pPr>
        <w:rPr>
          <w:sz w:val="26"/>
          <w:szCs w:val="26"/>
        </w:rPr>
      </w:pPr>
    </w:p>
    <w:p w:rsidR="00E271DC" w:rsidRDefault="00E271DC" w:rsidP="00E271DC">
      <w:pPr>
        <w:rPr>
          <w:sz w:val="26"/>
          <w:szCs w:val="26"/>
        </w:rPr>
      </w:pPr>
      <w:r>
        <w:rPr>
          <w:sz w:val="26"/>
          <w:szCs w:val="26"/>
        </w:rPr>
        <w:t>2375 Gordon Road</w:t>
      </w:r>
    </w:p>
    <w:p w:rsidR="00E271DC" w:rsidRDefault="00E271DC" w:rsidP="00E271DC">
      <w:pPr>
        <w:rPr>
          <w:sz w:val="26"/>
          <w:szCs w:val="26"/>
        </w:rPr>
      </w:pPr>
      <w:r>
        <w:rPr>
          <w:sz w:val="26"/>
          <w:szCs w:val="26"/>
        </w:rPr>
        <w:t>Alpena, MI 49707</w:t>
      </w:r>
      <w:r>
        <w:tab/>
      </w:r>
      <w:r>
        <w:tab/>
      </w:r>
      <w:r>
        <w:tab/>
      </w:r>
      <w:r>
        <w:tab/>
      </w:r>
      <w:r>
        <w:tab/>
      </w:r>
      <w:r>
        <w:rPr>
          <w:sz w:val="26"/>
          <w:szCs w:val="26"/>
        </w:rPr>
        <w:t>(989) 356-3474</w:t>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 xml:space="preserve">Alcona, Alpena, Arenac, Cheboygan, Crawford, Iosco, </w:t>
      </w:r>
    </w:p>
    <w:p w:rsidR="00E271DC" w:rsidRDefault="00E271DC" w:rsidP="00E271DC">
      <w:pPr>
        <w:pStyle w:val="b10"/>
        <w:spacing w:before="0" w:beforeAutospacing="0" w:after="0" w:afterAutospacing="0"/>
        <w:rPr>
          <w:color w:val="000000"/>
          <w:sz w:val="26"/>
          <w:szCs w:val="26"/>
        </w:rPr>
      </w:pPr>
      <w:r>
        <w:rPr>
          <w:color w:val="000000"/>
          <w:sz w:val="26"/>
          <w:szCs w:val="26"/>
        </w:rPr>
        <w:t>Montmorency. Ogemaw, Oscoda, Otsego, Presque Isle</w:t>
      </w:r>
    </w:p>
    <w:p w:rsidR="00E271DC" w:rsidRDefault="00E271DC" w:rsidP="00E271DC">
      <w:pPr>
        <w:pStyle w:val="b10"/>
        <w:spacing w:before="0" w:beforeAutospacing="0" w:after="0" w:afterAutospacing="0"/>
        <w:rPr>
          <w:color w:val="000000"/>
          <w:sz w:val="26"/>
          <w:szCs w:val="26"/>
        </w:rPr>
      </w:pPr>
      <w:r>
        <w:rPr>
          <w:color w:val="000000"/>
          <w:sz w:val="26"/>
          <w:szCs w:val="26"/>
        </w:rPr>
        <w:t>and Roscommon</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Region VII Area Agency On Aging </w:t>
      </w:r>
    </w:p>
    <w:p w:rsidR="00E271DC" w:rsidRDefault="00E271DC" w:rsidP="00E271DC">
      <w:pPr>
        <w:rPr>
          <w:color w:val="000000"/>
          <w:sz w:val="26"/>
          <w:szCs w:val="26"/>
        </w:rPr>
      </w:pPr>
    </w:p>
    <w:p w:rsidR="00E271DC" w:rsidRDefault="00E271DC" w:rsidP="00E271DC">
      <w:pPr>
        <w:rPr>
          <w:color w:val="000000"/>
          <w:sz w:val="26"/>
          <w:szCs w:val="26"/>
        </w:rPr>
      </w:pPr>
      <w:r>
        <w:rPr>
          <w:color w:val="000000"/>
          <w:sz w:val="26"/>
          <w:szCs w:val="26"/>
        </w:rPr>
        <w:t>1615 S. Euclid Ave</w:t>
      </w:r>
    </w:p>
    <w:p w:rsidR="00E271DC" w:rsidRDefault="00E271DC" w:rsidP="00E271DC">
      <w:pPr>
        <w:rPr>
          <w:sz w:val="26"/>
          <w:szCs w:val="26"/>
        </w:rPr>
      </w:pPr>
      <w:r>
        <w:rPr>
          <w:sz w:val="26"/>
          <w:szCs w:val="26"/>
        </w:rPr>
        <w:t>Bay City, MI 48706</w:t>
      </w:r>
      <w:r>
        <w:tab/>
      </w:r>
      <w:r>
        <w:tab/>
      </w:r>
      <w:r>
        <w:tab/>
      </w:r>
      <w:r>
        <w:tab/>
      </w:r>
      <w:r>
        <w:tab/>
      </w:r>
      <w:r>
        <w:rPr>
          <w:sz w:val="26"/>
          <w:szCs w:val="26"/>
        </w:rPr>
        <w:t>(989) 893-4506</w:t>
      </w:r>
    </w:p>
    <w:p w:rsidR="00E271DC" w:rsidRDefault="00E271DC" w:rsidP="00E271DC">
      <w:pPr>
        <w:rPr>
          <w:sz w:val="26"/>
          <w:szCs w:val="26"/>
        </w:rPr>
      </w:pPr>
    </w:p>
    <w:p w:rsidR="00E271DC" w:rsidRDefault="00E271DC" w:rsidP="00E271DC">
      <w:pPr>
        <w:rPr>
          <w:sz w:val="26"/>
          <w:szCs w:val="26"/>
        </w:rPr>
      </w:pPr>
      <w:r>
        <w:rPr>
          <w:sz w:val="26"/>
          <w:szCs w:val="26"/>
        </w:rPr>
        <w:t xml:space="preserve">Bay, Clare, Gladwin, Gratiot, Huron, Isabella, Midland, </w:t>
      </w:r>
    </w:p>
    <w:p w:rsidR="00E271DC" w:rsidRDefault="00E271DC" w:rsidP="00E271DC">
      <w:pPr>
        <w:rPr>
          <w:sz w:val="26"/>
          <w:szCs w:val="26"/>
        </w:rPr>
      </w:pPr>
      <w:r>
        <w:rPr>
          <w:sz w:val="26"/>
          <w:szCs w:val="26"/>
        </w:rPr>
        <w:t>Saginaw, Sanilac and Tuscola</w:t>
      </w: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Senior Resources </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560 Seminole Road</w:t>
      </w:r>
    </w:p>
    <w:p w:rsidR="00E271DC" w:rsidRDefault="00E271DC" w:rsidP="00E271DC">
      <w:pPr>
        <w:pStyle w:val="b10"/>
        <w:spacing w:before="0" w:beforeAutospacing="0" w:after="0" w:afterAutospacing="0"/>
        <w:rPr>
          <w:color w:val="000000"/>
          <w:sz w:val="26"/>
          <w:szCs w:val="26"/>
        </w:rPr>
      </w:pPr>
      <w:r>
        <w:rPr>
          <w:color w:val="000000"/>
          <w:sz w:val="26"/>
          <w:szCs w:val="26"/>
        </w:rPr>
        <w:t>Muskegon, MI 49444</w:t>
      </w:r>
      <w:r>
        <w:tab/>
      </w:r>
      <w:r>
        <w:tab/>
      </w:r>
      <w:r>
        <w:tab/>
      </w:r>
      <w:r>
        <w:tab/>
      </w:r>
      <w:r>
        <w:rPr>
          <w:color w:val="000000"/>
          <w:sz w:val="26"/>
          <w:szCs w:val="26"/>
        </w:rPr>
        <w:t>(231) 739-5858</w:t>
      </w:r>
    </w:p>
    <w:p w:rsidR="00E271DC" w:rsidRDefault="00E271DC" w:rsidP="00E271DC">
      <w:pPr>
        <w:pStyle w:val="b10"/>
        <w:spacing w:before="0" w:beforeAutospacing="0" w:after="0" w:afterAutospacing="0"/>
        <w:rPr>
          <w:color w:val="000000"/>
          <w:sz w:val="26"/>
          <w:szCs w:val="26"/>
        </w:rPr>
      </w:pPr>
    </w:p>
    <w:p w:rsidR="00E271DC" w:rsidRDefault="00E271DC" w:rsidP="00E271DC">
      <w:pPr>
        <w:pStyle w:val="b10"/>
        <w:spacing w:before="0" w:beforeAutospacing="0" w:after="0" w:afterAutospacing="0"/>
        <w:rPr>
          <w:b/>
          <w:color w:val="000000"/>
          <w:sz w:val="26"/>
          <w:szCs w:val="26"/>
        </w:rPr>
      </w:pPr>
      <w:r>
        <w:rPr>
          <w:color w:val="000000"/>
          <w:sz w:val="26"/>
          <w:szCs w:val="26"/>
        </w:rPr>
        <w:t>Muskegon, Oceana and Ottawa</w:t>
      </w:r>
    </w:p>
    <w:tbl>
      <w:tblPr>
        <w:tblW w:w="0" w:type="auto"/>
        <w:tblCellSpacing w:w="15" w:type="dxa"/>
        <w:tblLook w:val="04A0"/>
      </w:tblPr>
      <w:tblGrid>
        <w:gridCol w:w="125"/>
        <w:gridCol w:w="125"/>
      </w:tblGrid>
      <w:tr w:rsidR="00E271DC">
        <w:trPr>
          <w:tblCellSpacing w:w="15" w:type="dxa"/>
        </w:trPr>
        <w:tc>
          <w:tcPr>
            <w:tcW w:w="0" w:type="auto"/>
            <w:tcMar>
              <w:top w:w="15" w:type="dxa"/>
              <w:left w:w="15" w:type="dxa"/>
              <w:bottom w:w="15" w:type="dxa"/>
              <w:right w:w="15" w:type="dxa"/>
            </w:tcMar>
            <w:vAlign w:val="center"/>
          </w:tcPr>
          <w:p w:rsidR="00E271DC" w:rsidRDefault="00E271DC">
            <w:pPr>
              <w:spacing w:after="200" w:line="276" w:lineRule="auto"/>
              <w:rPr>
                <w:color w:val="000000"/>
                <w:sz w:val="26"/>
                <w:szCs w:val="26"/>
              </w:rPr>
            </w:pPr>
          </w:p>
        </w:tc>
        <w:tc>
          <w:tcPr>
            <w:tcW w:w="0" w:type="auto"/>
            <w:tcMar>
              <w:top w:w="15" w:type="dxa"/>
              <w:left w:w="15" w:type="dxa"/>
              <w:bottom w:w="15" w:type="dxa"/>
              <w:right w:w="15" w:type="dxa"/>
            </w:tcMar>
            <w:vAlign w:val="center"/>
          </w:tcPr>
          <w:p w:rsidR="00E271DC" w:rsidRDefault="00E271DC">
            <w:pPr>
              <w:spacing w:after="200" w:line="276" w:lineRule="auto"/>
              <w:rPr>
                <w:color w:val="000000"/>
                <w:sz w:val="26"/>
                <w:szCs w:val="26"/>
              </w:rPr>
            </w:pPr>
          </w:p>
        </w:tc>
      </w:tr>
    </w:tbl>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The Senior Alliance, Inc. </w:t>
      </w:r>
    </w:p>
    <w:p w:rsidR="00E271DC" w:rsidRDefault="00E271DC" w:rsidP="00E271DC">
      <w:pPr>
        <w:rPr>
          <w:sz w:val="26"/>
          <w:szCs w:val="26"/>
        </w:rPr>
      </w:pPr>
    </w:p>
    <w:p w:rsidR="00E271DC" w:rsidRDefault="00E271DC" w:rsidP="00E271DC">
      <w:pPr>
        <w:rPr>
          <w:sz w:val="26"/>
          <w:szCs w:val="26"/>
        </w:rPr>
      </w:pPr>
      <w:r>
        <w:rPr>
          <w:sz w:val="26"/>
          <w:szCs w:val="26"/>
        </w:rPr>
        <w:t>3850 Second Street, Suite 201</w:t>
      </w:r>
      <w:r>
        <w:rPr>
          <w:sz w:val="26"/>
          <w:szCs w:val="26"/>
        </w:rPr>
        <w:br/>
        <w:t>Wayne, MI 48184</w:t>
      </w:r>
      <w:r>
        <w:rPr>
          <w:sz w:val="26"/>
          <w:szCs w:val="26"/>
        </w:rPr>
        <w:tab/>
      </w:r>
      <w:r>
        <w:rPr>
          <w:sz w:val="26"/>
          <w:szCs w:val="26"/>
        </w:rPr>
        <w:tab/>
      </w:r>
      <w:r>
        <w:rPr>
          <w:sz w:val="26"/>
          <w:szCs w:val="26"/>
        </w:rPr>
        <w:tab/>
      </w:r>
      <w:r>
        <w:rPr>
          <w:sz w:val="26"/>
          <w:szCs w:val="26"/>
        </w:rPr>
        <w:tab/>
      </w:r>
      <w:r>
        <w:rPr>
          <w:sz w:val="26"/>
          <w:szCs w:val="26"/>
        </w:rPr>
        <w:tab/>
        <w:t>(734) 722-2830</w:t>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color w:val="000000"/>
          <w:sz w:val="26"/>
          <w:szCs w:val="26"/>
        </w:rPr>
      </w:pPr>
      <w:r>
        <w:rPr>
          <w:color w:val="000000"/>
          <w:sz w:val="26"/>
          <w:szCs w:val="26"/>
        </w:rPr>
        <w:t xml:space="preserve">Wayne County except for cities covered by </w:t>
      </w:r>
    </w:p>
    <w:p w:rsidR="00E271DC" w:rsidRPr="009D69C6" w:rsidRDefault="00E271DC" w:rsidP="00E271DC">
      <w:pPr>
        <w:pStyle w:val="b10"/>
        <w:spacing w:before="0" w:beforeAutospacing="0" w:after="0" w:afterAutospacing="0"/>
        <w:rPr>
          <w:color w:val="000000"/>
          <w:sz w:val="26"/>
          <w:szCs w:val="26"/>
        </w:rPr>
      </w:pPr>
      <w:r>
        <w:rPr>
          <w:color w:val="000000"/>
          <w:sz w:val="26"/>
          <w:szCs w:val="26"/>
        </w:rPr>
        <w:t>Detroit Area Agency on Aging</w:t>
      </w: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Tri-County Office on Aging</w:t>
      </w:r>
    </w:p>
    <w:p w:rsidR="00E271DC" w:rsidRDefault="00E271DC" w:rsidP="00E271DC">
      <w:pPr>
        <w:pStyle w:val="b10"/>
        <w:spacing w:before="0" w:beforeAutospacing="0" w:after="0" w:afterAutospacing="0"/>
        <w:rPr>
          <w:sz w:val="26"/>
          <w:szCs w:val="26"/>
        </w:rPr>
      </w:pPr>
    </w:p>
    <w:p w:rsidR="00E271DC" w:rsidRDefault="00E271DC" w:rsidP="00E271DC">
      <w:pPr>
        <w:pStyle w:val="b10"/>
        <w:spacing w:before="0" w:beforeAutospacing="0" w:after="0" w:afterAutospacing="0"/>
        <w:rPr>
          <w:sz w:val="26"/>
          <w:szCs w:val="26"/>
        </w:rPr>
      </w:pPr>
      <w:r>
        <w:rPr>
          <w:sz w:val="26"/>
          <w:szCs w:val="26"/>
        </w:rPr>
        <w:t>5303 South Cedar Street</w:t>
      </w:r>
      <w:r>
        <w:br/>
      </w:r>
      <w:r>
        <w:rPr>
          <w:sz w:val="26"/>
          <w:szCs w:val="26"/>
        </w:rPr>
        <w:t>Lansing, MI 48911-3800</w:t>
      </w:r>
      <w:r>
        <w:tab/>
      </w:r>
      <w:r>
        <w:tab/>
      </w:r>
      <w:r>
        <w:tab/>
      </w:r>
      <w:r>
        <w:tab/>
      </w:r>
      <w:r>
        <w:rPr>
          <w:sz w:val="26"/>
          <w:szCs w:val="26"/>
        </w:rPr>
        <w:t>(517) 887-1440</w:t>
      </w:r>
    </w:p>
    <w:p w:rsidR="00E271DC" w:rsidRDefault="00E271DC" w:rsidP="00E271DC">
      <w:pPr>
        <w:pStyle w:val="b10"/>
        <w:spacing w:before="0" w:beforeAutospacing="0" w:after="0" w:afterAutospacing="0"/>
        <w:rPr>
          <w:sz w:val="26"/>
          <w:szCs w:val="26"/>
        </w:rPr>
      </w:pPr>
    </w:p>
    <w:p w:rsidR="00E271DC" w:rsidRDefault="00E271DC" w:rsidP="00E271DC">
      <w:pPr>
        <w:pStyle w:val="b10"/>
        <w:spacing w:before="0" w:beforeAutospacing="0" w:after="0" w:afterAutospacing="0"/>
        <w:rPr>
          <w:sz w:val="26"/>
          <w:szCs w:val="26"/>
        </w:rPr>
      </w:pPr>
      <w:r>
        <w:rPr>
          <w:sz w:val="26"/>
          <w:szCs w:val="26"/>
        </w:rPr>
        <w:t>Clinton, Eaton and Ingham</w:t>
      </w:r>
      <w:r>
        <w:rPr>
          <w:sz w:val="26"/>
          <w:szCs w:val="26"/>
        </w:rPr>
        <w:br/>
      </w:r>
    </w:p>
    <w:p w:rsidR="00E271DC" w:rsidRDefault="00E271DC" w:rsidP="00E271DC">
      <w:pPr>
        <w:pStyle w:val="b10"/>
        <w:spacing w:before="0" w:beforeAutospacing="0" w:after="0" w:afterAutospacing="0"/>
        <w:rPr>
          <w:b/>
          <w:color w:val="000000"/>
          <w:sz w:val="26"/>
          <w:szCs w:val="26"/>
        </w:rPr>
      </w:pPr>
    </w:p>
    <w:p w:rsidR="00E271DC" w:rsidRDefault="00E271DC" w:rsidP="00E271DC">
      <w:pPr>
        <w:pStyle w:val="b10"/>
        <w:spacing w:before="0" w:beforeAutospacing="0" w:after="0" w:afterAutospacing="0"/>
        <w:rPr>
          <w:b/>
          <w:color w:val="000000"/>
          <w:sz w:val="26"/>
          <w:szCs w:val="26"/>
          <w:u w:val="single"/>
        </w:rPr>
      </w:pPr>
      <w:r>
        <w:rPr>
          <w:b/>
          <w:color w:val="000000"/>
          <w:sz w:val="26"/>
          <w:szCs w:val="26"/>
          <w:u w:val="single"/>
        </w:rPr>
        <w:t xml:space="preserve">U.P. Area Agency on Aging </w:t>
      </w:r>
    </w:p>
    <w:p w:rsidR="00E271DC" w:rsidRDefault="00E271DC" w:rsidP="00E271DC">
      <w:pPr>
        <w:pStyle w:val="b10"/>
        <w:spacing w:before="0" w:beforeAutospacing="0" w:after="0" w:afterAutospacing="0"/>
        <w:rPr>
          <w:color w:val="000000"/>
          <w:sz w:val="26"/>
          <w:szCs w:val="26"/>
        </w:rPr>
      </w:pPr>
      <w:r>
        <w:rPr>
          <w:b/>
          <w:color w:val="000000"/>
          <w:sz w:val="26"/>
          <w:szCs w:val="26"/>
        </w:rPr>
        <w:t>UPCAP Services, Inc</w:t>
      </w:r>
      <w:r>
        <w:rPr>
          <w:color w:val="000000"/>
          <w:sz w:val="26"/>
          <w:szCs w:val="26"/>
        </w:rPr>
        <w:t>.</w:t>
      </w:r>
    </w:p>
    <w:p w:rsidR="00E271DC" w:rsidRDefault="00E271DC" w:rsidP="00E271DC">
      <w:pPr>
        <w:rPr>
          <w:sz w:val="24"/>
          <w:szCs w:val="24"/>
        </w:rPr>
      </w:pPr>
    </w:p>
    <w:p w:rsidR="00E271DC" w:rsidRPr="009D69C6" w:rsidRDefault="00E271DC" w:rsidP="00E271DC">
      <w:pPr>
        <w:rPr>
          <w:sz w:val="26"/>
          <w:szCs w:val="22"/>
        </w:rPr>
      </w:pPr>
      <w:r w:rsidRPr="009D69C6">
        <w:rPr>
          <w:sz w:val="26"/>
        </w:rPr>
        <w:t>2501 14th Avenue, South</w:t>
      </w:r>
      <w:r w:rsidRPr="009D69C6">
        <w:rPr>
          <w:sz w:val="26"/>
        </w:rPr>
        <w:br/>
        <w:t>Escanaba, MI 49829</w:t>
      </w:r>
      <w:r w:rsidRPr="009D69C6">
        <w:rPr>
          <w:sz w:val="26"/>
        </w:rPr>
        <w:tab/>
      </w:r>
      <w:r w:rsidRPr="009D69C6">
        <w:rPr>
          <w:sz w:val="26"/>
        </w:rPr>
        <w:tab/>
      </w:r>
      <w:r w:rsidRPr="009D69C6">
        <w:rPr>
          <w:sz w:val="26"/>
        </w:rPr>
        <w:tab/>
      </w:r>
      <w:r w:rsidRPr="009D69C6">
        <w:rPr>
          <w:sz w:val="26"/>
        </w:rPr>
        <w:tab/>
      </w:r>
      <w:r w:rsidRPr="009D69C6">
        <w:rPr>
          <w:sz w:val="26"/>
        </w:rPr>
        <w:tab/>
        <w:t>(906) 786-4701</w:t>
      </w:r>
    </w:p>
    <w:p w:rsidR="00E271DC" w:rsidRDefault="00E271DC" w:rsidP="00E271DC">
      <w:pPr>
        <w:pStyle w:val="b10"/>
        <w:spacing w:before="0" w:beforeAutospacing="0" w:after="0" w:afterAutospacing="0"/>
      </w:pPr>
    </w:p>
    <w:p w:rsidR="00E271DC" w:rsidRPr="009D69C6" w:rsidRDefault="00E271DC" w:rsidP="00E271DC">
      <w:pPr>
        <w:pStyle w:val="b10"/>
        <w:spacing w:before="0" w:beforeAutospacing="0" w:after="0" w:afterAutospacing="0"/>
        <w:rPr>
          <w:sz w:val="26"/>
        </w:rPr>
      </w:pPr>
      <w:r>
        <w:rPr>
          <w:sz w:val="26"/>
        </w:rPr>
        <w:t>All c</w:t>
      </w:r>
      <w:r w:rsidRPr="009D69C6">
        <w:rPr>
          <w:sz w:val="26"/>
        </w:rPr>
        <w:t>ounties in the Upper Peninsula</w:t>
      </w:r>
    </w:p>
    <w:p w:rsidR="00E271DC" w:rsidRDefault="00E271DC" w:rsidP="00E271DC">
      <w:pPr>
        <w:pStyle w:val="b10"/>
        <w:spacing w:before="0" w:beforeAutospacing="0" w:after="0" w:afterAutospacing="0"/>
      </w:pPr>
    </w:p>
    <w:p w:rsidR="00E271DC" w:rsidRDefault="00E271DC" w:rsidP="00E271DC">
      <w:pPr>
        <w:pStyle w:val="b10"/>
        <w:spacing w:before="0" w:beforeAutospacing="0" w:after="0" w:afterAutospacing="0"/>
      </w:pPr>
    </w:p>
    <w:p w:rsidR="00E271DC" w:rsidRDefault="00E271DC" w:rsidP="00E271DC">
      <w:pPr>
        <w:tabs>
          <w:tab w:val="left" w:pos="30"/>
          <w:tab w:val="left" w:pos="495"/>
        </w:tabs>
        <w:rPr>
          <w:b/>
          <w:color w:val="000000"/>
          <w:sz w:val="26"/>
          <w:szCs w:val="26"/>
          <w:u w:val="single"/>
        </w:rPr>
      </w:pPr>
      <w:r>
        <w:rPr>
          <w:b/>
          <w:sz w:val="26"/>
          <w:szCs w:val="26"/>
          <w:u w:val="single"/>
        </w:rPr>
        <w:t xml:space="preserve">Valley Area Agency on Aging </w:t>
      </w:r>
    </w:p>
    <w:p w:rsidR="00E271DC" w:rsidRDefault="00E271DC" w:rsidP="00E271DC">
      <w:pPr>
        <w:rPr>
          <w:color w:val="000000"/>
          <w:sz w:val="26"/>
          <w:szCs w:val="26"/>
        </w:rPr>
      </w:pPr>
    </w:p>
    <w:p w:rsidR="00E271DC" w:rsidRPr="00E83905" w:rsidRDefault="00E271DC" w:rsidP="00E271DC">
      <w:pPr>
        <w:rPr>
          <w:color w:val="000000"/>
          <w:sz w:val="26"/>
          <w:szCs w:val="26"/>
        </w:rPr>
      </w:pPr>
      <w:r w:rsidRPr="00E83905">
        <w:rPr>
          <w:sz w:val="26"/>
        </w:rPr>
        <w:t>225 E. Fifth Street, Suite 200</w:t>
      </w:r>
      <w:r w:rsidRPr="00E83905">
        <w:rPr>
          <w:sz w:val="26"/>
        </w:rPr>
        <w:br/>
        <w:t>Flint, MI 48502</w:t>
      </w:r>
      <w:r w:rsidRPr="00E83905">
        <w:rPr>
          <w:sz w:val="26"/>
        </w:rPr>
        <w:tab/>
      </w:r>
      <w:r w:rsidRPr="00E83905">
        <w:rPr>
          <w:sz w:val="26"/>
        </w:rPr>
        <w:tab/>
      </w:r>
      <w:r w:rsidRPr="00E83905">
        <w:rPr>
          <w:sz w:val="26"/>
        </w:rPr>
        <w:tab/>
      </w:r>
      <w:r w:rsidRPr="00E83905">
        <w:rPr>
          <w:sz w:val="26"/>
        </w:rPr>
        <w:tab/>
      </w:r>
      <w:r w:rsidRPr="00E83905">
        <w:rPr>
          <w:sz w:val="26"/>
        </w:rPr>
        <w:tab/>
        <w:t>(810) 239-7671</w:t>
      </w:r>
      <w:r w:rsidRPr="00E83905">
        <w:rPr>
          <w:sz w:val="26"/>
        </w:rPr>
        <w:br/>
      </w:r>
    </w:p>
    <w:p w:rsidR="00E271DC" w:rsidRPr="00E83905" w:rsidRDefault="00E271DC" w:rsidP="00E271DC">
      <w:pPr>
        <w:pStyle w:val="b10"/>
        <w:spacing w:before="0" w:beforeAutospacing="0" w:after="0" w:afterAutospacing="0"/>
        <w:rPr>
          <w:color w:val="000000"/>
          <w:sz w:val="26"/>
          <w:szCs w:val="26"/>
        </w:rPr>
      </w:pPr>
      <w:r w:rsidRPr="00E83905">
        <w:rPr>
          <w:color w:val="000000"/>
          <w:sz w:val="26"/>
          <w:szCs w:val="26"/>
        </w:rPr>
        <w:t>Genesee, Lapeer and Shiawassee</w:t>
      </w:r>
    </w:p>
    <w:p w:rsidR="00E271DC" w:rsidRDefault="00E271DC" w:rsidP="00E271DC">
      <w:pPr>
        <w:pStyle w:val="NormalWeb"/>
        <w:jc w:val="left"/>
        <w:rPr>
          <w:b w:val="0"/>
          <w:smallCaps/>
          <w:sz w:val="40"/>
          <w:szCs w:val="40"/>
        </w:rPr>
      </w:pPr>
    </w:p>
    <w:p w:rsidR="00E271DC" w:rsidRDefault="00E271DC" w:rsidP="00E271DC">
      <w:pPr>
        <w:pStyle w:val="NormalWeb"/>
        <w:rPr>
          <w:b w:val="0"/>
          <w:smallCaps/>
          <w:sz w:val="40"/>
          <w:szCs w:val="40"/>
        </w:rPr>
      </w:pPr>
    </w:p>
    <w:p w:rsidR="00E271DC" w:rsidRDefault="00E271DC" w:rsidP="00E271DC">
      <w:pPr>
        <w:pStyle w:val="NormalWeb"/>
        <w:rPr>
          <w:b w:val="0"/>
          <w:smallCaps/>
          <w:sz w:val="40"/>
          <w:szCs w:val="40"/>
        </w:rPr>
      </w:pPr>
    </w:p>
    <w:p w:rsidR="00E271DC" w:rsidRDefault="00E271DC" w:rsidP="00E271DC">
      <w:pPr>
        <w:pStyle w:val="NormalWeb"/>
        <w:jc w:val="left"/>
        <w:rPr>
          <w:b w:val="0"/>
          <w:smallCaps/>
          <w:sz w:val="40"/>
          <w:szCs w:val="40"/>
        </w:rPr>
      </w:pPr>
    </w:p>
    <w:p w:rsidR="00E271DC" w:rsidRDefault="00E271DC" w:rsidP="00E271DC">
      <w:pPr>
        <w:pStyle w:val="NormalWeb"/>
        <w:rPr>
          <w:b w:val="0"/>
          <w:smallCaps/>
          <w:sz w:val="40"/>
          <w:szCs w:val="40"/>
        </w:rPr>
      </w:pPr>
    </w:p>
    <w:p w:rsidR="00E271DC" w:rsidRPr="00B072CC" w:rsidRDefault="00E271DC" w:rsidP="00E271DC">
      <w:pPr>
        <w:pStyle w:val="NormalWeb"/>
        <w:ind w:left="720" w:firstLine="720"/>
        <w:jc w:val="left"/>
        <w:rPr>
          <w:sz w:val="36"/>
          <w:szCs w:val="40"/>
        </w:rPr>
      </w:pPr>
      <w:r w:rsidRPr="00B072CC">
        <w:rPr>
          <w:sz w:val="36"/>
          <w:szCs w:val="40"/>
        </w:rPr>
        <w:t xml:space="preserve">B.  Michigan Waiver Agents </w:t>
      </w:r>
    </w:p>
    <w:p w:rsidR="00E271DC" w:rsidRDefault="00E271DC" w:rsidP="00E271DC">
      <w:pPr>
        <w:pStyle w:val="NormalWeb"/>
        <w:rPr>
          <w:szCs w:val="28"/>
        </w:rPr>
      </w:pPr>
    </w:p>
    <w:p w:rsidR="00E271DC" w:rsidRPr="00B072CC" w:rsidRDefault="00E271DC" w:rsidP="00E271DC">
      <w:pPr>
        <w:pStyle w:val="NormalWeb"/>
        <w:jc w:val="left"/>
        <w:rPr>
          <w:sz w:val="32"/>
          <w:szCs w:val="28"/>
        </w:rPr>
      </w:pPr>
      <w:r>
        <w:rPr>
          <w:sz w:val="32"/>
          <w:szCs w:val="28"/>
        </w:rPr>
        <w:t xml:space="preserve">                         </w:t>
      </w:r>
      <w:r w:rsidRPr="00B072CC">
        <w:rPr>
          <w:sz w:val="32"/>
          <w:szCs w:val="28"/>
        </w:rPr>
        <w:t>Counties or Cities Served</w:t>
      </w:r>
    </w:p>
    <w:p w:rsidR="00E271DC" w:rsidRDefault="00E271DC" w:rsidP="00E271DC">
      <w:pPr>
        <w:pStyle w:val="NormalWeb"/>
        <w:rPr>
          <w:b w:val="0"/>
          <w:sz w:val="20"/>
        </w:rPr>
      </w:pPr>
    </w:p>
    <w:p w:rsidR="00E271DC" w:rsidRDefault="00E271DC" w:rsidP="00E271DC">
      <w:pPr>
        <w:pStyle w:val="NormalWeb"/>
        <w:rPr>
          <w:sz w:val="20"/>
        </w:rPr>
      </w:pPr>
    </w:p>
    <w:p w:rsidR="00E271DC" w:rsidRDefault="00E271DC" w:rsidP="00E271DC">
      <w:pPr>
        <w:pStyle w:val="NormalWeb"/>
        <w:rPr>
          <w:sz w:val="20"/>
        </w:rPr>
      </w:pPr>
    </w:p>
    <w:p w:rsidR="00E271DC" w:rsidRDefault="00E271DC" w:rsidP="00E271DC">
      <w:pPr>
        <w:pStyle w:val="NormalWeb"/>
        <w:rPr>
          <w:sz w:val="20"/>
        </w:rPr>
      </w:pPr>
    </w:p>
    <w:p w:rsidR="00E271DC" w:rsidRPr="00B072CC" w:rsidRDefault="00E271DC" w:rsidP="00E271DC">
      <w:pPr>
        <w:pStyle w:val="NormalWeb"/>
        <w:rPr>
          <w:b w:val="0"/>
          <w:sz w:val="26"/>
          <w:szCs w:val="26"/>
          <w:u w:val="single"/>
        </w:rPr>
      </w:pPr>
      <w:r w:rsidRPr="00B072CC">
        <w:rPr>
          <w:b w:val="0"/>
          <w:sz w:val="26"/>
          <w:szCs w:val="26"/>
          <w:u w:val="single"/>
        </w:rPr>
        <w:t>Detroit, the Grosse Pointes, Hamtramck, Harper Woods, Highland Park</w:t>
      </w:r>
    </w:p>
    <w:p w:rsidR="00E271DC" w:rsidRPr="00B072CC" w:rsidRDefault="00E271DC" w:rsidP="00E271DC">
      <w:pPr>
        <w:pStyle w:val="NormalWeb"/>
        <w:rPr>
          <w:rStyle w:val="Strong"/>
        </w:rPr>
      </w:pPr>
    </w:p>
    <w:p w:rsidR="00E271DC" w:rsidRPr="00B072CC" w:rsidRDefault="00E271DC" w:rsidP="00E271DC">
      <w:pPr>
        <w:pStyle w:val="NormalWeb"/>
        <w:rPr>
          <w:b w:val="0"/>
        </w:rPr>
      </w:pPr>
      <w:r w:rsidRPr="00B072CC">
        <w:rPr>
          <w:rStyle w:val="Strong"/>
          <w:b/>
          <w:sz w:val="26"/>
          <w:szCs w:val="26"/>
        </w:rPr>
        <w:t>Detroit Area Agency on Aging</w:t>
      </w:r>
      <w:r w:rsidRPr="00B072CC">
        <w:rPr>
          <w:b w:val="0"/>
          <w:sz w:val="26"/>
          <w:szCs w:val="26"/>
        </w:rPr>
        <w:t xml:space="preserve"> </w:t>
      </w:r>
    </w:p>
    <w:p w:rsidR="00E271DC" w:rsidRDefault="00E271DC" w:rsidP="00E271DC">
      <w:pPr>
        <w:pStyle w:val="NormalWeb"/>
        <w:rPr>
          <w:b w:val="0"/>
          <w:sz w:val="26"/>
          <w:szCs w:val="26"/>
        </w:rPr>
      </w:pPr>
      <w:r w:rsidRPr="00B072CC">
        <w:rPr>
          <w:b w:val="0"/>
          <w:sz w:val="26"/>
          <w:szCs w:val="26"/>
        </w:rPr>
        <w:t>Paul Bridgewater, Executive Director</w:t>
      </w:r>
      <w:r w:rsidRPr="00B072CC">
        <w:rPr>
          <w:b w:val="0"/>
          <w:sz w:val="26"/>
          <w:szCs w:val="26"/>
        </w:rPr>
        <w:br/>
        <w:t>Betty Rodgers, Senior Manager</w:t>
      </w:r>
      <w:r w:rsidRPr="00B072CC">
        <w:rPr>
          <w:b w:val="0"/>
          <w:sz w:val="26"/>
          <w:szCs w:val="26"/>
        </w:rPr>
        <w:br/>
        <w:t>1333 Brewery Park Blvd., Suite 200, Detroit, Michigan 48207</w:t>
      </w:r>
      <w:r w:rsidRPr="00B072CC">
        <w:rPr>
          <w:b w:val="0"/>
          <w:sz w:val="26"/>
          <w:szCs w:val="26"/>
        </w:rPr>
        <w:br/>
        <w:t>Tele: 313-446-4444</w:t>
      </w: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r w:rsidRPr="00B072CC">
        <w:rPr>
          <w:b w:val="0"/>
          <w:sz w:val="26"/>
          <w:szCs w:val="26"/>
        </w:rPr>
        <w:t> </w:t>
      </w:r>
      <w:r w:rsidRPr="00B072CC">
        <w:rPr>
          <w:b w:val="0"/>
          <w:sz w:val="26"/>
          <w:szCs w:val="26"/>
          <w:u w:val="single"/>
        </w:rPr>
        <w:t>Wayne County except cities served by Detroit Area Agency on Aging</w:t>
      </w:r>
    </w:p>
    <w:p w:rsidR="00E271DC" w:rsidRPr="00B072CC" w:rsidRDefault="00E271DC" w:rsidP="00E271DC">
      <w:pPr>
        <w:pStyle w:val="NormalWeb"/>
        <w:rPr>
          <w:b w:val="0"/>
          <w:color w:val="000000"/>
          <w:sz w:val="26"/>
          <w:szCs w:val="26"/>
        </w:rPr>
      </w:pPr>
      <w:r w:rsidRPr="00B072CC">
        <w:rPr>
          <w:b w:val="0"/>
          <w:sz w:val="26"/>
          <w:szCs w:val="26"/>
        </w:rPr>
        <w:t> </w:t>
      </w:r>
    </w:p>
    <w:p w:rsidR="00E271DC" w:rsidRPr="00B072CC" w:rsidRDefault="00E271DC" w:rsidP="00E271DC">
      <w:pPr>
        <w:pStyle w:val="NormalWeb"/>
        <w:rPr>
          <w:b w:val="0"/>
          <w:sz w:val="26"/>
          <w:szCs w:val="26"/>
        </w:rPr>
      </w:pPr>
      <w:r w:rsidRPr="00B072CC">
        <w:rPr>
          <w:rStyle w:val="Strong"/>
          <w:b/>
          <w:sz w:val="26"/>
          <w:szCs w:val="26"/>
        </w:rPr>
        <w:t>The Senior Alliance</w:t>
      </w:r>
      <w:r w:rsidRPr="00B072CC">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Robert Brown Executive Director</w:t>
      </w:r>
      <w:r w:rsidRPr="00B072CC">
        <w:rPr>
          <w:b w:val="0"/>
          <w:sz w:val="26"/>
          <w:szCs w:val="26"/>
        </w:rPr>
        <w:br/>
        <w:t>EdTrinese Page, Program Director</w:t>
      </w:r>
      <w:r w:rsidRPr="00B072CC">
        <w:rPr>
          <w:b w:val="0"/>
          <w:sz w:val="26"/>
          <w:szCs w:val="26"/>
        </w:rPr>
        <w:br/>
        <w:t>3850 Second Street, Suite 201, Wayne, Michigan 48184-1755</w:t>
      </w:r>
      <w:r w:rsidRPr="00B072CC">
        <w:rPr>
          <w:b w:val="0"/>
          <w:sz w:val="26"/>
          <w:szCs w:val="26"/>
        </w:rPr>
        <w:br/>
        <w:t>Tele: 734-722-2830</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Default="00E271DC" w:rsidP="00E271DC">
      <w:pPr>
        <w:pStyle w:val="NormalWeb"/>
        <w:rPr>
          <w:b w:val="0"/>
          <w:sz w:val="26"/>
          <w:szCs w:val="26"/>
        </w:rPr>
      </w:pPr>
      <w:r w:rsidRPr="00B072CC">
        <w:rPr>
          <w:rStyle w:val="Strong"/>
          <w:b/>
          <w:sz w:val="26"/>
          <w:szCs w:val="26"/>
        </w:rPr>
        <w:t>The Information Center, Inc</w:t>
      </w:r>
      <w:r w:rsidRPr="00B072CC">
        <w:rPr>
          <w:rStyle w:val="Strong"/>
          <w:sz w:val="26"/>
          <w:szCs w:val="26"/>
        </w:rPr>
        <w:t>.</w:t>
      </w:r>
      <w:r w:rsidRPr="00B072CC">
        <w:rPr>
          <w:b w:val="0"/>
          <w:sz w:val="26"/>
          <w:szCs w:val="26"/>
        </w:rPr>
        <w:t xml:space="preserve"> </w:t>
      </w:r>
      <w:r w:rsidRPr="00B072CC">
        <w:rPr>
          <w:b w:val="0"/>
          <w:sz w:val="26"/>
          <w:szCs w:val="26"/>
        </w:rPr>
        <w:br/>
        <w:t>Edward D'Angelo, Executive Director</w:t>
      </w:r>
      <w:r w:rsidRPr="00B072CC">
        <w:rPr>
          <w:b w:val="0"/>
          <w:sz w:val="26"/>
          <w:szCs w:val="26"/>
        </w:rPr>
        <w:br/>
        <w:t>Kelly Faber, Program Director</w:t>
      </w:r>
      <w:r w:rsidRPr="00B072CC">
        <w:rPr>
          <w:b w:val="0"/>
          <w:sz w:val="26"/>
          <w:szCs w:val="26"/>
        </w:rPr>
        <w:br/>
        <w:t>20500 Eureka Road, Suite 110, Taylor, Michigan 48180</w:t>
      </w:r>
      <w:r w:rsidRPr="00B072CC">
        <w:rPr>
          <w:b w:val="0"/>
          <w:sz w:val="26"/>
          <w:szCs w:val="26"/>
        </w:rPr>
        <w:br/>
        <w:t>Tele: 734-282-7171</w:t>
      </w: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r w:rsidRPr="00B072CC">
        <w:rPr>
          <w:b w:val="0"/>
          <w:sz w:val="26"/>
          <w:szCs w:val="26"/>
          <w:u w:val="single"/>
        </w:rPr>
        <w:t>Hillsdale, Jackson and Lenawee Counties</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B072CC">
        <w:rPr>
          <w:rStyle w:val="Strong"/>
          <w:b/>
          <w:sz w:val="26"/>
          <w:szCs w:val="26"/>
        </w:rPr>
        <w:t>Region 2 Area Agency on Aging</w:t>
      </w:r>
      <w:r w:rsidRPr="00B072CC">
        <w:rPr>
          <w:b w:val="0"/>
          <w:sz w:val="26"/>
          <w:szCs w:val="26"/>
        </w:rPr>
        <w:t xml:space="preserve"> </w:t>
      </w:r>
      <w:r w:rsidRPr="00B072CC">
        <w:rPr>
          <w:b w:val="0"/>
          <w:sz w:val="26"/>
          <w:szCs w:val="26"/>
        </w:rPr>
        <w:br/>
        <w:t>Ginny Broderick, Executive Director</w:t>
      </w:r>
      <w:r w:rsidRPr="00B072CC">
        <w:rPr>
          <w:b w:val="0"/>
          <w:sz w:val="26"/>
          <w:szCs w:val="26"/>
        </w:rPr>
        <w:br/>
        <w:t>Barbara Stoy, Waiver Services Manager</w:t>
      </w:r>
      <w:r w:rsidRPr="00B072CC">
        <w:rPr>
          <w:b w:val="0"/>
          <w:sz w:val="26"/>
          <w:szCs w:val="26"/>
        </w:rPr>
        <w:br/>
        <w:t>102 North Main Street , Brooklyn, Michigan 49230</w:t>
      </w:r>
      <w:r w:rsidRPr="00B072CC">
        <w:rPr>
          <w:b w:val="0"/>
          <w:sz w:val="26"/>
          <w:szCs w:val="26"/>
        </w:rPr>
        <w:br/>
        <w:t>Tele: 800-335-7881  x1901</w:t>
      </w:r>
    </w:p>
    <w:p w:rsidR="00E271DC" w:rsidRPr="00B072CC" w:rsidRDefault="00E271DC" w:rsidP="00E271DC">
      <w:pPr>
        <w:pStyle w:val="NormalWeb"/>
        <w:rPr>
          <w:b w:val="0"/>
          <w:bCs/>
          <w:sz w:val="26"/>
          <w:szCs w:val="26"/>
          <w:u w:val="single"/>
        </w:rPr>
      </w:pPr>
      <w:r w:rsidRPr="00B072CC">
        <w:rPr>
          <w:b w:val="0"/>
          <w:sz w:val="26"/>
          <w:szCs w:val="26"/>
        </w:rPr>
        <w:t>        517-467-2204</w:t>
      </w:r>
      <w:r w:rsidRPr="00B072CC">
        <w:rPr>
          <w:b w:val="0"/>
          <w:sz w:val="26"/>
          <w:szCs w:val="26"/>
        </w:rPr>
        <w:br/>
      </w:r>
      <w:r w:rsidRPr="00B072CC">
        <w:rPr>
          <w:b w:val="0"/>
          <w:sz w:val="26"/>
          <w:szCs w:val="26"/>
        </w:rPr>
        <w:br/>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r>
      <w:r w:rsidRPr="00B072CC">
        <w:rPr>
          <w:b w:val="0"/>
          <w:sz w:val="26"/>
          <w:szCs w:val="26"/>
        </w:rPr>
        <w:tab/>
        <w:t xml:space="preserve"> </w:t>
      </w:r>
    </w:p>
    <w:p w:rsidR="00E271DC" w:rsidRPr="00B072CC" w:rsidRDefault="00E271DC" w:rsidP="00E271DC">
      <w:pPr>
        <w:pStyle w:val="NormalWeb"/>
        <w:rPr>
          <w:b w:val="0"/>
          <w:bCs/>
          <w:sz w:val="26"/>
          <w:szCs w:val="26"/>
          <w:u w:val="single"/>
        </w:rPr>
      </w:pPr>
    </w:p>
    <w:p w:rsidR="00E271DC" w:rsidRPr="00B072CC" w:rsidRDefault="00E271DC" w:rsidP="00E271DC">
      <w:pPr>
        <w:pStyle w:val="NormalWeb"/>
        <w:rPr>
          <w:b w:val="0"/>
          <w:sz w:val="26"/>
          <w:szCs w:val="26"/>
          <w:u w:val="single"/>
        </w:rPr>
      </w:pPr>
      <w:r w:rsidRPr="00B072CC">
        <w:rPr>
          <w:b w:val="0"/>
          <w:bCs/>
          <w:sz w:val="26"/>
          <w:szCs w:val="26"/>
          <w:u w:val="single"/>
        </w:rPr>
        <w:t>Livingston, Macomb, Monroe, Oakland, St. Clair and Washtenaw Counties</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B072CC">
        <w:rPr>
          <w:rStyle w:val="Strong"/>
          <w:b/>
          <w:sz w:val="26"/>
          <w:szCs w:val="26"/>
        </w:rPr>
        <w:t>Area Agency on Aging 1B</w:t>
      </w:r>
      <w:r w:rsidRPr="00B072CC">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Tina Abbate Marzolf, CEO</w:t>
      </w:r>
    </w:p>
    <w:p w:rsidR="00E271DC" w:rsidRPr="00B072CC" w:rsidRDefault="00E271DC" w:rsidP="00E271DC">
      <w:pPr>
        <w:pStyle w:val="NormalWeb"/>
        <w:rPr>
          <w:b w:val="0"/>
          <w:sz w:val="26"/>
          <w:szCs w:val="26"/>
        </w:rPr>
      </w:pPr>
      <w:r w:rsidRPr="00B072CC">
        <w:rPr>
          <w:b w:val="0"/>
          <w:sz w:val="26"/>
          <w:szCs w:val="26"/>
        </w:rPr>
        <w:t>Kathleen Kueppers, Program Director</w:t>
      </w:r>
    </w:p>
    <w:p w:rsidR="00E271DC" w:rsidRPr="00B072CC" w:rsidRDefault="00E271DC" w:rsidP="00E271DC">
      <w:pPr>
        <w:pStyle w:val="NormalWeb"/>
        <w:spacing w:after="240"/>
        <w:rPr>
          <w:b w:val="0"/>
          <w:sz w:val="26"/>
          <w:szCs w:val="26"/>
        </w:rPr>
      </w:pPr>
      <w:r w:rsidRPr="00B072CC">
        <w:rPr>
          <w:b w:val="0"/>
          <w:sz w:val="26"/>
          <w:szCs w:val="26"/>
        </w:rPr>
        <w:t>29100 Northwestern Highway, Suite 400, Southfield, Michigan 48034</w:t>
      </w:r>
      <w:r w:rsidRPr="00B072CC">
        <w:rPr>
          <w:b w:val="0"/>
          <w:sz w:val="26"/>
          <w:szCs w:val="26"/>
        </w:rPr>
        <w:br/>
        <w:t>Tele: 248-357-2255</w:t>
      </w:r>
    </w:p>
    <w:p w:rsidR="00E271DC" w:rsidRPr="00B072CC" w:rsidRDefault="00E271DC" w:rsidP="00E271DC">
      <w:pPr>
        <w:pStyle w:val="NormalWeb"/>
        <w:spacing w:after="240"/>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rStyle w:val="Strong"/>
          <w:b/>
          <w:sz w:val="26"/>
          <w:szCs w:val="26"/>
        </w:rPr>
        <w:t>Macomb-Oakland Regional Center, Inc</w:t>
      </w:r>
      <w:r w:rsidRPr="00B072CC">
        <w:rPr>
          <w:rStyle w:val="Strong"/>
          <w:sz w:val="26"/>
          <w:szCs w:val="26"/>
        </w:rPr>
        <w:t>.</w:t>
      </w:r>
      <w:r w:rsidRPr="00B072CC">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Dennis M. Bott, Director</w:t>
      </w:r>
    </w:p>
    <w:p w:rsidR="00E271DC" w:rsidRDefault="00E271DC" w:rsidP="00E271DC">
      <w:pPr>
        <w:pStyle w:val="NormalWeb"/>
        <w:rPr>
          <w:b w:val="0"/>
          <w:sz w:val="26"/>
          <w:szCs w:val="26"/>
        </w:rPr>
      </w:pPr>
      <w:r w:rsidRPr="00B072CC">
        <w:rPr>
          <w:b w:val="0"/>
          <w:sz w:val="26"/>
          <w:szCs w:val="26"/>
        </w:rPr>
        <w:t>Marcia Marklin, Program Director</w:t>
      </w:r>
      <w:r w:rsidRPr="00B072CC">
        <w:rPr>
          <w:b w:val="0"/>
          <w:sz w:val="26"/>
          <w:szCs w:val="26"/>
        </w:rPr>
        <w:br/>
        <w:t>16200 Nineteen Mile Road, Clinton Township, Michigan 48038</w:t>
      </w:r>
      <w:r w:rsidRPr="00B072CC">
        <w:rPr>
          <w:b w:val="0"/>
          <w:sz w:val="26"/>
          <w:szCs w:val="26"/>
        </w:rPr>
        <w:br/>
        <w:t>Tele: 586-263-8953</w:t>
      </w:r>
    </w:p>
    <w:p w:rsidR="00E271DC" w:rsidRPr="00B072CC" w:rsidRDefault="00E271DC" w:rsidP="00E271DC">
      <w:pPr>
        <w:pStyle w:val="NormalWeb"/>
        <w:rPr>
          <w:b w:val="0"/>
          <w:sz w:val="26"/>
          <w:szCs w:val="26"/>
        </w:rPr>
      </w:pPr>
      <w:r w:rsidRPr="00B072CC">
        <w:rPr>
          <w:b w:val="0"/>
          <w:sz w:val="26"/>
          <w:szCs w:val="26"/>
        </w:rPr>
        <w:br/>
      </w:r>
    </w:p>
    <w:p w:rsidR="00E271DC" w:rsidRPr="00B072CC" w:rsidRDefault="00E271DC" w:rsidP="00E271DC">
      <w:pPr>
        <w:pStyle w:val="NormalWeb"/>
        <w:rPr>
          <w:b w:val="0"/>
          <w:bCs/>
          <w:sz w:val="26"/>
          <w:szCs w:val="26"/>
        </w:rPr>
      </w:pPr>
    </w:p>
    <w:p w:rsidR="00E271DC" w:rsidRPr="00B072CC" w:rsidRDefault="00E271DC" w:rsidP="00E271DC">
      <w:pPr>
        <w:pStyle w:val="NormalWeb"/>
        <w:rPr>
          <w:b w:val="0"/>
          <w:sz w:val="26"/>
          <w:szCs w:val="26"/>
          <w:u w:val="single"/>
        </w:rPr>
      </w:pPr>
      <w:r w:rsidRPr="00B072CC">
        <w:rPr>
          <w:b w:val="0"/>
          <w:bCs/>
          <w:sz w:val="26"/>
          <w:szCs w:val="26"/>
          <w:u w:val="single"/>
        </w:rPr>
        <w:t xml:space="preserve">Barry, Branch, Calhoun, Kalamazoo and St. Joseph Counties </w:t>
      </w:r>
    </w:p>
    <w:p w:rsidR="00E271DC" w:rsidRPr="00B072CC" w:rsidRDefault="00E271DC" w:rsidP="00E271DC">
      <w:pPr>
        <w:pStyle w:val="NormalWeb"/>
        <w:rPr>
          <w:b w:val="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Burnham Brook Center</w:t>
      </w:r>
      <w:r w:rsidRPr="00394500">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Karla Fales, Executive Director</w:t>
      </w:r>
    </w:p>
    <w:p w:rsidR="00E271DC" w:rsidRPr="00B072CC" w:rsidRDefault="00E271DC" w:rsidP="00E271DC">
      <w:pPr>
        <w:pStyle w:val="NormalWeb"/>
        <w:rPr>
          <w:b w:val="0"/>
          <w:sz w:val="26"/>
          <w:szCs w:val="26"/>
        </w:rPr>
      </w:pPr>
      <w:r w:rsidRPr="00B072CC">
        <w:rPr>
          <w:b w:val="0"/>
          <w:sz w:val="26"/>
          <w:szCs w:val="26"/>
        </w:rPr>
        <w:t>Linda Frost, Waiver Director</w:t>
      </w:r>
    </w:p>
    <w:p w:rsidR="00E271DC" w:rsidRPr="00B072CC" w:rsidRDefault="00E271DC" w:rsidP="00E271DC">
      <w:pPr>
        <w:pStyle w:val="NormalWeb"/>
        <w:rPr>
          <w:b w:val="0"/>
          <w:sz w:val="26"/>
          <w:szCs w:val="26"/>
        </w:rPr>
      </w:pPr>
      <w:r w:rsidRPr="00B072CC">
        <w:rPr>
          <w:b w:val="0"/>
          <w:sz w:val="26"/>
          <w:szCs w:val="26"/>
        </w:rPr>
        <w:t>200 West Michigan Avenue, Suite 100, Battle Creek, Michigan 49017</w:t>
      </w:r>
      <w:r w:rsidRPr="00B072CC">
        <w:rPr>
          <w:b w:val="0"/>
        </w:rPr>
        <w:br/>
      </w:r>
      <w:r w:rsidRPr="00B072CC">
        <w:rPr>
          <w:b w:val="0"/>
          <w:sz w:val="26"/>
          <w:szCs w:val="26"/>
        </w:rPr>
        <w:t>Tele: 269-441-0976</w:t>
      </w:r>
      <w:r w:rsidRPr="00B072CC">
        <w:rPr>
          <w:b w:val="0"/>
          <w:sz w:val="26"/>
          <w:szCs w:val="26"/>
        </w:rPr>
        <w:br/>
        <w:t xml:space="preserve">         </w:t>
      </w: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Senior Services, Inc.</w:t>
      </w:r>
      <w:r w:rsidRPr="00394500">
        <w:rPr>
          <w:b w:val="0"/>
          <w:sz w:val="26"/>
          <w:szCs w:val="26"/>
        </w:rPr>
        <w:t xml:space="preserve"> </w:t>
      </w:r>
    </w:p>
    <w:p w:rsidR="00E271DC" w:rsidRPr="00394500" w:rsidRDefault="00E271DC" w:rsidP="00E271DC">
      <w:pPr>
        <w:pStyle w:val="NormalWeb"/>
        <w:rPr>
          <w:b w:val="0"/>
          <w:sz w:val="26"/>
          <w:szCs w:val="26"/>
        </w:rPr>
      </w:pPr>
      <w:r w:rsidRPr="00B072CC">
        <w:rPr>
          <w:b w:val="0"/>
          <w:sz w:val="26"/>
          <w:szCs w:val="26"/>
        </w:rPr>
        <w:t>Robert W. Littke, Director</w:t>
      </w:r>
      <w:r w:rsidRPr="00B072CC">
        <w:rPr>
          <w:b w:val="0"/>
          <w:sz w:val="26"/>
          <w:szCs w:val="26"/>
        </w:rPr>
        <w:br/>
        <w:t>John Grib, Program Director</w:t>
      </w:r>
      <w:r w:rsidRPr="00B072CC">
        <w:rPr>
          <w:b w:val="0"/>
          <w:sz w:val="26"/>
          <w:szCs w:val="26"/>
        </w:rPr>
        <w:br/>
        <w:t>918 Jasper Street, Kalamazoo, Michigan 49001</w:t>
      </w:r>
      <w:r w:rsidRPr="00B072CC">
        <w:rPr>
          <w:b w:val="0"/>
          <w:sz w:val="26"/>
          <w:szCs w:val="26"/>
        </w:rPr>
        <w:br/>
        <w:t>Tele: 269-382-0515</w:t>
      </w:r>
      <w:r w:rsidRPr="00B072CC">
        <w:rPr>
          <w:b w:val="0"/>
          <w:sz w:val="26"/>
          <w:szCs w:val="26"/>
        </w:rPr>
        <w:br/>
        <w:t> </w:t>
      </w:r>
    </w:p>
    <w:p w:rsidR="00E271DC" w:rsidRDefault="00E271DC" w:rsidP="00E271DC">
      <w:pPr>
        <w:pStyle w:val="NormalWeb"/>
        <w:rPr>
          <w:rStyle w:val="Strong"/>
        </w:rPr>
      </w:pPr>
    </w:p>
    <w:p w:rsidR="00E271DC" w:rsidRPr="00B072CC" w:rsidRDefault="00E271DC" w:rsidP="00E271DC">
      <w:pPr>
        <w:pStyle w:val="NormalWeb"/>
        <w:rPr>
          <w:b w:val="0"/>
          <w:sz w:val="26"/>
          <w:szCs w:val="26"/>
          <w:u w:val="single"/>
        </w:rPr>
      </w:pPr>
      <w:r w:rsidRPr="00B072CC">
        <w:rPr>
          <w:rStyle w:val="Strong"/>
          <w:sz w:val="26"/>
          <w:szCs w:val="26"/>
          <w:u w:val="single"/>
        </w:rPr>
        <w:t xml:space="preserve">Genesee, Lapeer, and Shiawassee Counties </w:t>
      </w:r>
      <w:r w:rsidRPr="00B072CC">
        <w:rPr>
          <w:b w:val="0"/>
          <w:sz w:val="26"/>
          <w:szCs w:val="26"/>
          <w:u w:val="single"/>
        </w:rPr>
        <w:t xml:space="preserve"> </w:t>
      </w:r>
    </w:p>
    <w:p w:rsidR="00E271DC" w:rsidRPr="00B072CC" w:rsidRDefault="00E271DC" w:rsidP="00E271DC">
      <w:pPr>
        <w:pStyle w:val="NormalWeb"/>
        <w:rPr>
          <w:b w:val="0"/>
          <w:color w:val="00000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Valley Area Agency on Aging</w:t>
      </w:r>
      <w:r w:rsidRPr="00394500">
        <w:rPr>
          <w:b w:val="0"/>
          <w:sz w:val="26"/>
          <w:szCs w:val="26"/>
        </w:rPr>
        <w:t xml:space="preserve"> </w:t>
      </w:r>
    </w:p>
    <w:p w:rsidR="00E271DC" w:rsidRDefault="00E271DC" w:rsidP="00E271DC">
      <w:pPr>
        <w:pStyle w:val="NormalWeb"/>
        <w:rPr>
          <w:b w:val="0"/>
          <w:sz w:val="26"/>
          <w:szCs w:val="26"/>
        </w:rPr>
      </w:pPr>
      <w:r w:rsidRPr="00B072CC">
        <w:rPr>
          <w:b w:val="0"/>
          <w:sz w:val="26"/>
          <w:szCs w:val="26"/>
        </w:rPr>
        <w:t>Kathy Boles, Director</w:t>
      </w:r>
      <w:r w:rsidRPr="00B072CC">
        <w:rPr>
          <w:b w:val="0"/>
          <w:sz w:val="26"/>
          <w:szCs w:val="26"/>
        </w:rPr>
        <w:br/>
        <w:t>Leah Mix, Waiver Director</w:t>
      </w:r>
      <w:r w:rsidRPr="00B072CC">
        <w:rPr>
          <w:b w:val="0"/>
          <w:sz w:val="26"/>
          <w:szCs w:val="26"/>
        </w:rPr>
        <w:br/>
        <w:t>225 E. Fifth Street, Flint, Michigan 48502</w:t>
      </w:r>
      <w:r w:rsidRPr="00B072CC">
        <w:rPr>
          <w:b w:val="0"/>
          <w:sz w:val="26"/>
          <w:szCs w:val="26"/>
        </w:rPr>
        <w:br/>
        <w:t>Tele: 810-239-7671</w:t>
      </w:r>
    </w:p>
    <w:p w:rsidR="00E271DC" w:rsidRDefault="00E271DC" w:rsidP="00E271DC">
      <w:pPr>
        <w:pStyle w:val="NormalWeb"/>
        <w:rPr>
          <w:b w:val="0"/>
          <w:sz w:val="26"/>
          <w:szCs w:val="26"/>
        </w:rPr>
      </w:pPr>
    </w:p>
    <w:p w:rsidR="00E271DC" w:rsidRPr="00B072CC" w:rsidRDefault="00E271DC" w:rsidP="00E271DC">
      <w:pPr>
        <w:pStyle w:val="NormalWeb"/>
        <w:jc w:val="left"/>
        <w:rPr>
          <w:b w:val="0"/>
          <w:sz w:val="26"/>
          <w:szCs w:val="26"/>
          <w:u w:val="single"/>
        </w:rPr>
      </w:pPr>
    </w:p>
    <w:p w:rsidR="00E271DC" w:rsidRPr="00B072CC" w:rsidRDefault="00E271DC" w:rsidP="00E271DC">
      <w:pPr>
        <w:pStyle w:val="NormalWeb"/>
        <w:rPr>
          <w:b w:val="0"/>
          <w:sz w:val="26"/>
          <w:szCs w:val="26"/>
          <w:u w:val="single"/>
        </w:rPr>
      </w:pPr>
    </w:p>
    <w:p w:rsidR="00E271DC" w:rsidRPr="00B072CC" w:rsidRDefault="00E271DC" w:rsidP="00E271DC">
      <w:pPr>
        <w:pStyle w:val="NormalWeb"/>
        <w:rPr>
          <w:b w:val="0"/>
          <w:sz w:val="26"/>
          <w:szCs w:val="26"/>
          <w:u w:val="single"/>
        </w:rPr>
      </w:pPr>
      <w:r w:rsidRPr="00B072CC">
        <w:rPr>
          <w:b w:val="0"/>
          <w:sz w:val="26"/>
          <w:szCs w:val="26"/>
          <w:u w:val="single"/>
        </w:rPr>
        <w:t>Berrien, Cass, and Van Buren Counties</w:t>
      </w:r>
    </w:p>
    <w:p w:rsidR="00E271DC" w:rsidRPr="00B072CC" w:rsidRDefault="00E271DC" w:rsidP="00E271DC">
      <w:pPr>
        <w:pStyle w:val="NormalWeb"/>
        <w:rPr>
          <w:b w:val="0"/>
          <w:color w:val="00000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Region IV Area Agency on Aging</w:t>
      </w:r>
      <w:r w:rsidRPr="00B072CC">
        <w:rPr>
          <w:b w:val="0"/>
          <w:sz w:val="26"/>
          <w:szCs w:val="26"/>
        </w:rPr>
        <w:t xml:space="preserve"> </w:t>
      </w:r>
      <w:r w:rsidRPr="00B072CC">
        <w:rPr>
          <w:b w:val="0"/>
          <w:sz w:val="26"/>
          <w:szCs w:val="26"/>
        </w:rPr>
        <w:br/>
        <w:t>Lynn Kellogg, Chief Executive Officer</w:t>
      </w:r>
      <w:r w:rsidRPr="00B072CC">
        <w:rPr>
          <w:b w:val="0"/>
          <w:sz w:val="26"/>
          <w:szCs w:val="26"/>
        </w:rPr>
        <w:br/>
        <w:t>Dawn Taylor, Waiver Director</w:t>
      </w:r>
      <w:r w:rsidRPr="00B072CC">
        <w:rPr>
          <w:b w:val="0"/>
          <w:sz w:val="26"/>
          <w:szCs w:val="26"/>
        </w:rPr>
        <w:br/>
        <w:t>2900 Lakeview Avenue, St. Joseph, Michigan 49085</w:t>
      </w:r>
      <w:r w:rsidRPr="00B072CC">
        <w:rPr>
          <w:b w:val="0"/>
          <w:sz w:val="26"/>
          <w:szCs w:val="26"/>
        </w:rPr>
        <w:br/>
        <w:t>Tele: 269-983-0177</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Burnham Brook Center</w:t>
      </w:r>
      <w:r w:rsidRPr="00394500">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Karla Fales, Executive Director</w:t>
      </w:r>
    </w:p>
    <w:p w:rsidR="00E271DC" w:rsidRPr="00B072CC" w:rsidRDefault="00E271DC" w:rsidP="00E271DC">
      <w:pPr>
        <w:pStyle w:val="NormalWeb"/>
        <w:rPr>
          <w:b w:val="0"/>
          <w:sz w:val="26"/>
          <w:szCs w:val="26"/>
        </w:rPr>
      </w:pPr>
      <w:r w:rsidRPr="00B072CC">
        <w:rPr>
          <w:b w:val="0"/>
          <w:sz w:val="26"/>
          <w:szCs w:val="26"/>
        </w:rPr>
        <w:t>Linda Frost, Waiver Director </w:t>
      </w:r>
      <w:r w:rsidRPr="00B072CC">
        <w:rPr>
          <w:b w:val="0"/>
          <w:sz w:val="26"/>
          <w:szCs w:val="26"/>
        </w:rPr>
        <w:br/>
        <w:t>200 West Michigan Avenue, Suite 100, Battle Creek, Michigan 49017</w:t>
      </w:r>
      <w:r w:rsidRPr="00B072CC">
        <w:rPr>
          <w:b w:val="0"/>
          <w:sz w:val="26"/>
          <w:szCs w:val="26"/>
        </w:rPr>
        <w:br/>
        <w:t xml:space="preserve">Tele: 269-441-0976 </w:t>
      </w:r>
    </w:p>
    <w:p w:rsidR="00E271DC" w:rsidRDefault="00E271DC" w:rsidP="00E271DC">
      <w:pPr>
        <w:pStyle w:val="NormalWeb"/>
        <w:rPr>
          <w:b w:val="0"/>
          <w:sz w:val="26"/>
          <w:szCs w:val="26"/>
        </w:rPr>
      </w:pPr>
      <w:r w:rsidRPr="00B072CC">
        <w:rPr>
          <w:b w:val="0"/>
          <w:sz w:val="26"/>
          <w:szCs w:val="26"/>
        </w:rPr>
        <w:t> </w:t>
      </w: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r w:rsidRPr="00B072CC">
        <w:rPr>
          <w:b w:val="0"/>
          <w:bCs/>
          <w:sz w:val="26"/>
          <w:szCs w:val="26"/>
          <w:u w:val="single"/>
        </w:rPr>
        <w:t>Clinton, Eaton and Ingham Counties</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Tri-County Office on Aging</w:t>
      </w:r>
      <w:r w:rsidRPr="00B072CC">
        <w:rPr>
          <w:b w:val="0"/>
          <w:sz w:val="26"/>
          <w:szCs w:val="26"/>
        </w:rPr>
        <w:t xml:space="preserve"> </w:t>
      </w:r>
      <w:r w:rsidRPr="00B072CC">
        <w:rPr>
          <w:b w:val="0"/>
          <w:sz w:val="26"/>
          <w:szCs w:val="26"/>
        </w:rPr>
        <w:br/>
        <w:t>Marion Owen, Director</w:t>
      </w:r>
    </w:p>
    <w:p w:rsidR="00E271DC" w:rsidRPr="00B072CC" w:rsidRDefault="00E271DC" w:rsidP="00E271DC">
      <w:pPr>
        <w:pStyle w:val="NormalWeb"/>
        <w:rPr>
          <w:b w:val="0"/>
          <w:sz w:val="26"/>
          <w:szCs w:val="26"/>
        </w:rPr>
      </w:pPr>
      <w:r w:rsidRPr="00B072CC">
        <w:rPr>
          <w:b w:val="0"/>
          <w:sz w:val="26"/>
          <w:szCs w:val="26"/>
        </w:rPr>
        <w:t>Carleton Nogle, Program Director</w:t>
      </w:r>
    </w:p>
    <w:p w:rsidR="00E271DC" w:rsidRDefault="00E271DC" w:rsidP="00E271DC">
      <w:pPr>
        <w:pStyle w:val="NormalWeb"/>
        <w:rPr>
          <w:b w:val="0"/>
          <w:sz w:val="26"/>
          <w:szCs w:val="26"/>
        </w:rPr>
      </w:pPr>
      <w:r w:rsidRPr="00B072CC">
        <w:rPr>
          <w:b w:val="0"/>
          <w:sz w:val="26"/>
          <w:szCs w:val="26"/>
        </w:rPr>
        <w:t>5303 South Cedar Street, Lansing, Michigan 48911-3800</w:t>
      </w:r>
      <w:r w:rsidRPr="00B072CC">
        <w:rPr>
          <w:b w:val="0"/>
        </w:rPr>
        <w:br/>
      </w:r>
      <w:r w:rsidRPr="00B072CC">
        <w:rPr>
          <w:b w:val="0"/>
          <w:sz w:val="26"/>
          <w:szCs w:val="26"/>
        </w:rPr>
        <w:t>Tele: 517-887-1440</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p>
    <w:p w:rsidR="00E271DC" w:rsidRDefault="00E271DC" w:rsidP="00E271DC">
      <w:pPr>
        <w:pStyle w:val="NormalWeb"/>
        <w:rPr>
          <w:b w:val="0"/>
          <w:sz w:val="26"/>
          <w:szCs w:val="26"/>
          <w:u w:val="single"/>
        </w:rPr>
      </w:pPr>
    </w:p>
    <w:p w:rsidR="00E271DC" w:rsidRDefault="00E271DC" w:rsidP="00E271DC">
      <w:pPr>
        <w:pStyle w:val="NormalWeb"/>
        <w:rPr>
          <w:b w:val="0"/>
          <w:sz w:val="26"/>
          <w:szCs w:val="26"/>
          <w:u w:val="single"/>
        </w:rPr>
      </w:pPr>
    </w:p>
    <w:p w:rsidR="00E271DC" w:rsidRPr="00B072CC" w:rsidRDefault="00E271DC" w:rsidP="00E271DC">
      <w:pPr>
        <w:pStyle w:val="NormalWeb"/>
        <w:rPr>
          <w:b w:val="0"/>
          <w:sz w:val="26"/>
          <w:szCs w:val="26"/>
          <w:u w:val="single"/>
        </w:rPr>
      </w:pPr>
      <w:r w:rsidRPr="00B072CC">
        <w:rPr>
          <w:b w:val="0"/>
          <w:sz w:val="26"/>
          <w:szCs w:val="26"/>
          <w:u w:val="single"/>
        </w:rPr>
        <w:t>Bay, Clare, Gladwin, Gratiot, Huron, Isabella, Midland, Saginaw, Sanilac, and Tuscola Counties</w:t>
      </w:r>
    </w:p>
    <w:p w:rsidR="00E271DC" w:rsidRPr="00B072CC" w:rsidRDefault="00E271DC" w:rsidP="00E271DC">
      <w:pPr>
        <w:pStyle w:val="NormalWeb"/>
        <w:rPr>
          <w:b w:val="0"/>
          <w:color w:val="00000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A&amp;D Home Health Care, Inc.</w:t>
      </w:r>
      <w:r w:rsidRPr="00B072CC">
        <w:rPr>
          <w:b w:val="0"/>
          <w:sz w:val="26"/>
          <w:szCs w:val="26"/>
        </w:rPr>
        <w:t xml:space="preserve"> </w:t>
      </w:r>
      <w:r w:rsidRPr="00B072CC">
        <w:rPr>
          <w:b w:val="0"/>
          <w:sz w:val="26"/>
          <w:szCs w:val="26"/>
        </w:rPr>
        <w:br/>
        <w:t>Roselyn Argyle, Director</w:t>
      </w:r>
      <w:r w:rsidRPr="00B072CC">
        <w:rPr>
          <w:b w:val="0"/>
          <w:sz w:val="26"/>
          <w:szCs w:val="26"/>
        </w:rPr>
        <w:br/>
        <w:t>David Benjamin, Program Director</w:t>
      </w:r>
      <w:r w:rsidRPr="00B072CC">
        <w:rPr>
          <w:b w:val="0"/>
          <w:sz w:val="26"/>
          <w:szCs w:val="26"/>
        </w:rPr>
        <w:br/>
        <w:t>3150 Enterprise, Suite 200, Saginaw, Michigan 48603</w:t>
      </w:r>
      <w:r w:rsidRPr="00B072CC">
        <w:rPr>
          <w:b w:val="0"/>
          <w:sz w:val="26"/>
          <w:szCs w:val="26"/>
        </w:rPr>
        <w:br/>
        <w:t>Tele: 1-800-884-3335</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Region VII Area Agency on Aging</w:t>
      </w:r>
      <w:r w:rsidRPr="00B072CC">
        <w:rPr>
          <w:b w:val="0"/>
          <w:sz w:val="26"/>
          <w:szCs w:val="26"/>
        </w:rPr>
        <w:t xml:space="preserve"> </w:t>
      </w:r>
      <w:r w:rsidRPr="00B072CC">
        <w:rPr>
          <w:b w:val="0"/>
          <w:sz w:val="26"/>
          <w:szCs w:val="26"/>
        </w:rPr>
        <w:br/>
        <w:t>Andrew Orvosh, Executive Director</w:t>
      </w:r>
      <w:r w:rsidRPr="00B072CC">
        <w:rPr>
          <w:b w:val="0"/>
          <w:sz w:val="26"/>
          <w:szCs w:val="26"/>
        </w:rPr>
        <w:br/>
        <w:t>Kerry Williams, Program Director</w:t>
      </w:r>
    </w:p>
    <w:p w:rsidR="00E271DC" w:rsidRDefault="00E271DC" w:rsidP="00E271DC">
      <w:pPr>
        <w:pStyle w:val="NormalWeb"/>
        <w:rPr>
          <w:b w:val="0"/>
          <w:sz w:val="26"/>
          <w:szCs w:val="26"/>
        </w:rPr>
      </w:pPr>
      <w:r w:rsidRPr="00B072CC">
        <w:rPr>
          <w:b w:val="0"/>
          <w:sz w:val="26"/>
          <w:szCs w:val="26"/>
        </w:rPr>
        <w:t>1615 S. Euclide Avenue, Bay City, Michigan 48706</w:t>
      </w:r>
      <w:r w:rsidRPr="00B072CC">
        <w:rPr>
          <w:b w:val="0"/>
        </w:rPr>
        <w:br/>
      </w:r>
      <w:r w:rsidRPr="00B072CC">
        <w:rPr>
          <w:b w:val="0"/>
          <w:sz w:val="26"/>
          <w:szCs w:val="26"/>
        </w:rPr>
        <w:t>Tele: 989-893-4506</w:t>
      </w:r>
    </w:p>
    <w:p w:rsidR="00E271DC" w:rsidRPr="00B072CC" w:rsidRDefault="00E271DC" w:rsidP="00E271DC">
      <w:pPr>
        <w:pStyle w:val="NormalWeb"/>
        <w:rPr>
          <w:b w:val="0"/>
          <w:sz w:val="26"/>
          <w:szCs w:val="26"/>
        </w:rPr>
      </w:pPr>
      <w:r w:rsidRPr="00B072CC">
        <w:rPr>
          <w:b w:val="0"/>
          <w:sz w:val="26"/>
          <w:szCs w:val="26"/>
        </w:rPr>
        <w:br/>
      </w:r>
      <w:r w:rsidRPr="00B072CC">
        <w:rPr>
          <w:b w:val="0"/>
          <w:color w:val="800040"/>
          <w:sz w:val="26"/>
          <w:szCs w:val="26"/>
        </w:rPr>
        <w:t xml:space="preserve"> </w:t>
      </w:r>
    </w:p>
    <w:p w:rsidR="00E271DC" w:rsidRPr="00B072CC" w:rsidRDefault="00E271DC" w:rsidP="00E271DC">
      <w:pPr>
        <w:pStyle w:val="NormalWeb"/>
        <w:rPr>
          <w:b w:val="0"/>
          <w:sz w:val="26"/>
          <w:szCs w:val="26"/>
          <w:u w:val="single"/>
        </w:rPr>
      </w:pPr>
    </w:p>
    <w:p w:rsidR="00E271DC" w:rsidRPr="00B072CC" w:rsidRDefault="00E271DC" w:rsidP="00E271DC">
      <w:pPr>
        <w:pStyle w:val="NormalWeb"/>
        <w:rPr>
          <w:b w:val="0"/>
          <w:sz w:val="26"/>
          <w:szCs w:val="26"/>
          <w:u w:val="single"/>
        </w:rPr>
      </w:pPr>
      <w:r w:rsidRPr="00B072CC">
        <w:rPr>
          <w:b w:val="0"/>
          <w:sz w:val="26"/>
          <w:szCs w:val="26"/>
          <w:u w:val="single"/>
        </w:rPr>
        <w:t>Allegan, Ionia, Kent, Lake, Mason, Mecosta, Montcalm, Newago, and Osceola Counties</w:t>
      </w:r>
    </w:p>
    <w:p w:rsidR="00E271DC" w:rsidRPr="00B072CC" w:rsidRDefault="00E271DC" w:rsidP="00E271DC">
      <w:pPr>
        <w:pStyle w:val="NormalWeb"/>
        <w:rPr>
          <w:b w:val="0"/>
          <w:color w:val="00000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Area Agency on Aging of Western Michigan, Inc.</w:t>
      </w:r>
      <w:r w:rsidRPr="00B072CC">
        <w:rPr>
          <w:b w:val="0"/>
          <w:sz w:val="26"/>
          <w:szCs w:val="26"/>
        </w:rPr>
        <w:t xml:space="preserve"> </w:t>
      </w:r>
      <w:r w:rsidRPr="00B072CC">
        <w:rPr>
          <w:b w:val="0"/>
          <w:sz w:val="26"/>
          <w:szCs w:val="26"/>
        </w:rPr>
        <w:br/>
        <w:t>Thomas Czerwinski, Director</w:t>
      </w:r>
      <w:r w:rsidRPr="00B072CC">
        <w:rPr>
          <w:b w:val="0"/>
          <w:sz w:val="26"/>
          <w:szCs w:val="26"/>
        </w:rPr>
        <w:br/>
        <w:t>Suzanne Filby-Clark, Program Director</w:t>
      </w:r>
      <w:r w:rsidRPr="00B072CC">
        <w:rPr>
          <w:b w:val="0"/>
          <w:sz w:val="26"/>
          <w:szCs w:val="26"/>
        </w:rPr>
        <w:br/>
        <w:t>1279 Cedar Street, N.E., Grand Rapids, Michigan 49503-1378</w:t>
      </w:r>
      <w:r w:rsidRPr="00B072CC">
        <w:rPr>
          <w:b w:val="0"/>
          <w:sz w:val="26"/>
          <w:szCs w:val="26"/>
        </w:rPr>
        <w:br/>
        <w:t>Tele: 616-456-5664</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HHS, Health Options</w:t>
      </w:r>
      <w:r w:rsidRPr="00B072CC">
        <w:rPr>
          <w:b w:val="0"/>
          <w:sz w:val="26"/>
          <w:szCs w:val="26"/>
        </w:rPr>
        <w:t xml:space="preserve"> </w:t>
      </w:r>
      <w:r w:rsidRPr="00B072CC">
        <w:rPr>
          <w:b w:val="0"/>
          <w:sz w:val="26"/>
          <w:szCs w:val="26"/>
        </w:rPr>
        <w:br/>
        <w:t>Steven Velzen-Haner, Executive Director</w:t>
      </w:r>
    </w:p>
    <w:p w:rsidR="00E271DC" w:rsidRPr="00B072CC" w:rsidRDefault="00E271DC" w:rsidP="00E271DC">
      <w:pPr>
        <w:pStyle w:val="NormalWeb"/>
        <w:rPr>
          <w:b w:val="0"/>
          <w:sz w:val="26"/>
          <w:szCs w:val="26"/>
        </w:rPr>
      </w:pPr>
      <w:r w:rsidRPr="00B072CC">
        <w:rPr>
          <w:b w:val="0"/>
          <w:sz w:val="26"/>
          <w:szCs w:val="26"/>
        </w:rPr>
        <w:t>Terry Gray, Clinical Manager</w:t>
      </w:r>
    </w:p>
    <w:p w:rsidR="00E271DC" w:rsidRDefault="00E271DC" w:rsidP="00E271DC">
      <w:pPr>
        <w:pStyle w:val="NormalWeb"/>
        <w:rPr>
          <w:b w:val="0"/>
          <w:sz w:val="26"/>
          <w:szCs w:val="26"/>
        </w:rPr>
      </w:pPr>
      <w:r w:rsidRPr="00B072CC">
        <w:rPr>
          <w:b w:val="0"/>
          <w:sz w:val="26"/>
          <w:szCs w:val="26"/>
        </w:rPr>
        <w:t>2100 Raybrook, S.E.  Ste. 203  Grand Rapids, Michigan 49549</w:t>
      </w:r>
      <w:r w:rsidRPr="00B072CC">
        <w:rPr>
          <w:b w:val="0"/>
          <w:sz w:val="26"/>
          <w:szCs w:val="26"/>
        </w:rPr>
        <w:br/>
        <w:t>Tele: 800-447-3007</w:t>
      </w:r>
    </w:p>
    <w:p w:rsidR="00E271DC" w:rsidRPr="00B072CC" w:rsidRDefault="00E271DC" w:rsidP="00E271DC">
      <w:pPr>
        <w:pStyle w:val="NormalWeb"/>
        <w:jc w:val="left"/>
        <w:rPr>
          <w:b w:val="0"/>
          <w:sz w:val="26"/>
          <w:szCs w:val="26"/>
        </w:rPr>
      </w:pPr>
    </w:p>
    <w:p w:rsidR="00E271DC" w:rsidRPr="00B072CC" w:rsidRDefault="00E271DC" w:rsidP="00E271DC">
      <w:pPr>
        <w:rPr>
          <w:sz w:val="26"/>
          <w:szCs w:val="26"/>
        </w:rPr>
      </w:pPr>
    </w:p>
    <w:p w:rsidR="00E271DC" w:rsidRDefault="00E271DC" w:rsidP="00E271DC">
      <w:pPr>
        <w:pStyle w:val="NormalWeb"/>
        <w:rPr>
          <w:b w:val="0"/>
          <w:sz w:val="26"/>
          <w:szCs w:val="26"/>
        </w:rPr>
      </w:pP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r w:rsidRPr="00B072CC">
        <w:rPr>
          <w:b w:val="0"/>
          <w:sz w:val="26"/>
          <w:szCs w:val="26"/>
        </w:rPr>
        <w:t> </w:t>
      </w:r>
      <w:r w:rsidRPr="00B072CC">
        <w:rPr>
          <w:b w:val="0"/>
          <w:sz w:val="26"/>
          <w:szCs w:val="26"/>
          <w:u w:val="single"/>
        </w:rPr>
        <w:t>Upper Peninsula Counties</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U.P. Area Agency on Aging (UPCAP)</w:t>
      </w:r>
      <w:r w:rsidRPr="00B072CC">
        <w:rPr>
          <w:b w:val="0"/>
          <w:bCs/>
          <w:sz w:val="26"/>
          <w:szCs w:val="26"/>
        </w:rPr>
        <w:br/>
      </w:r>
      <w:r w:rsidRPr="00B072CC">
        <w:rPr>
          <w:b w:val="0"/>
          <w:sz w:val="26"/>
          <w:szCs w:val="26"/>
        </w:rPr>
        <w:t>Jonathan Mead, Director</w:t>
      </w:r>
      <w:r w:rsidRPr="00B072CC">
        <w:rPr>
          <w:b w:val="0"/>
          <w:sz w:val="26"/>
          <w:szCs w:val="26"/>
        </w:rPr>
        <w:br/>
        <w:t>Mark Bomberg, Program Director</w:t>
      </w:r>
      <w:r w:rsidRPr="00B072CC">
        <w:rPr>
          <w:b w:val="0"/>
          <w:sz w:val="26"/>
          <w:szCs w:val="26"/>
        </w:rPr>
        <w:br/>
        <w:t>2501 14th Avenue South, Escanaba, Michigan 49829</w:t>
      </w:r>
    </w:p>
    <w:p w:rsidR="00E271DC" w:rsidRDefault="00E271DC" w:rsidP="00E271DC">
      <w:pPr>
        <w:pStyle w:val="NormalWeb"/>
        <w:rPr>
          <w:b w:val="0"/>
          <w:sz w:val="26"/>
          <w:szCs w:val="26"/>
        </w:rPr>
      </w:pPr>
      <w:r w:rsidRPr="00B072CC">
        <w:rPr>
          <w:b w:val="0"/>
          <w:sz w:val="26"/>
          <w:szCs w:val="26"/>
        </w:rPr>
        <w:t>Tele: 906-786-4701</w:t>
      </w: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u w:val="single"/>
        </w:rPr>
      </w:pPr>
      <w:r w:rsidRPr="00B072CC">
        <w:rPr>
          <w:b w:val="0"/>
          <w:sz w:val="26"/>
          <w:szCs w:val="26"/>
        </w:rPr>
        <w:t>   </w:t>
      </w:r>
      <w:r w:rsidRPr="00B072CC">
        <w:rPr>
          <w:b w:val="0"/>
          <w:sz w:val="26"/>
          <w:szCs w:val="26"/>
        </w:rPr>
        <w:br/>
      </w:r>
      <w:r w:rsidRPr="00B072CC">
        <w:rPr>
          <w:b w:val="0"/>
          <w:sz w:val="26"/>
          <w:szCs w:val="26"/>
          <w:u w:val="single"/>
        </w:rPr>
        <w:t>Alcona, Alpena, Arenac, Cheboygan, Crawford, Iosco, Montmorency, Ogemaw, Oscoda, Otsego, Presque Isle, Roscommon Counties</w:t>
      </w:r>
    </w:p>
    <w:p w:rsidR="00E271DC" w:rsidRPr="00B072CC" w:rsidRDefault="00E271DC" w:rsidP="00E271DC">
      <w:pPr>
        <w:pStyle w:val="NormalWeb"/>
        <w:rPr>
          <w:b w:val="0"/>
          <w:color w:val="000000"/>
          <w:sz w:val="26"/>
          <w:szCs w:val="26"/>
        </w:rPr>
      </w:pPr>
      <w:r w:rsidRPr="00B072CC">
        <w:rPr>
          <w:b w:val="0"/>
          <w:sz w:val="26"/>
          <w:szCs w:val="26"/>
        </w:rPr>
        <w:t> </w:t>
      </w:r>
    </w:p>
    <w:p w:rsidR="00E271DC" w:rsidRPr="00B072CC" w:rsidRDefault="00E271DC" w:rsidP="00E271DC">
      <w:pPr>
        <w:pStyle w:val="NormalWeb"/>
        <w:rPr>
          <w:b w:val="0"/>
          <w:sz w:val="26"/>
          <w:szCs w:val="26"/>
        </w:rPr>
      </w:pPr>
      <w:r w:rsidRPr="00394500">
        <w:rPr>
          <w:rStyle w:val="Strong"/>
          <w:b/>
          <w:sz w:val="26"/>
          <w:szCs w:val="26"/>
        </w:rPr>
        <w:t>Northeast Michigan Community Service Agency (NEMCSA)</w:t>
      </w:r>
      <w:r w:rsidRPr="00394500">
        <w:rPr>
          <w:b w:val="0"/>
          <w:sz w:val="26"/>
          <w:szCs w:val="26"/>
        </w:rPr>
        <w:t xml:space="preserve"> </w:t>
      </w:r>
      <w:r w:rsidRPr="00394500">
        <w:rPr>
          <w:b w:val="0"/>
          <w:sz w:val="26"/>
          <w:szCs w:val="26"/>
        </w:rPr>
        <w:br/>
      </w:r>
      <w:r w:rsidRPr="00B072CC">
        <w:rPr>
          <w:b w:val="0"/>
          <w:sz w:val="26"/>
          <w:szCs w:val="26"/>
        </w:rPr>
        <w:t>John Swise, Director</w:t>
      </w:r>
      <w:r w:rsidRPr="00B072CC">
        <w:rPr>
          <w:b w:val="0"/>
          <w:sz w:val="26"/>
          <w:szCs w:val="26"/>
        </w:rPr>
        <w:br/>
        <w:t>Laurie Sauer, Program Director</w:t>
      </w:r>
    </w:p>
    <w:p w:rsidR="00E271DC" w:rsidRPr="00B072CC" w:rsidRDefault="00E271DC" w:rsidP="00E271DC">
      <w:pPr>
        <w:pStyle w:val="NormalWeb"/>
        <w:rPr>
          <w:b w:val="0"/>
          <w:sz w:val="26"/>
          <w:szCs w:val="26"/>
        </w:rPr>
      </w:pPr>
      <w:r w:rsidRPr="00B072CC">
        <w:rPr>
          <w:b w:val="0"/>
          <w:sz w:val="26"/>
          <w:szCs w:val="26"/>
        </w:rPr>
        <w:t>2375 Gordon Road, Alpena, Michigan 49707</w:t>
      </w:r>
      <w:r w:rsidRPr="00B072CC">
        <w:rPr>
          <w:b w:val="0"/>
        </w:rPr>
        <w:br/>
      </w:r>
      <w:r w:rsidRPr="00B072CC">
        <w:rPr>
          <w:b w:val="0"/>
          <w:sz w:val="26"/>
          <w:szCs w:val="26"/>
        </w:rPr>
        <w:t>Tele: 989-356-3474</w:t>
      </w: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p>
    <w:p w:rsidR="00E271DC" w:rsidRPr="00B072CC" w:rsidRDefault="00E271DC" w:rsidP="00E271DC">
      <w:pPr>
        <w:pStyle w:val="NormalWeb"/>
        <w:rPr>
          <w:rStyle w:val="Strong"/>
        </w:rPr>
      </w:pPr>
    </w:p>
    <w:p w:rsidR="00E271DC" w:rsidRPr="00B072CC" w:rsidRDefault="00E271DC" w:rsidP="00E271DC">
      <w:pPr>
        <w:pStyle w:val="NormalWeb"/>
        <w:rPr>
          <w:b w:val="0"/>
          <w:u w:val="single"/>
        </w:rPr>
      </w:pPr>
      <w:r w:rsidRPr="00B072CC">
        <w:rPr>
          <w:rStyle w:val="Strong"/>
          <w:sz w:val="26"/>
          <w:szCs w:val="26"/>
          <w:u w:val="single"/>
        </w:rPr>
        <w:t>Antrim, Benzie, Charlevoix, Emmet, Grand Traverse, Kalkaska, Leelenau, Manistee, Missaukee, Wexford Counties</w:t>
      </w:r>
      <w:r w:rsidRPr="00B072CC">
        <w:rPr>
          <w:b w:val="0"/>
          <w:sz w:val="26"/>
          <w:szCs w:val="26"/>
          <w:u w:val="single"/>
        </w:rPr>
        <w:t xml:space="preserve"> </w:t>
      </w:r>
    </w:p>
    <w:p w:rsidR="00E271DC" w:rsidRPr="00B072CC" w:rsidRDefault="00E271DC" w:rsidP="00E271DC">
      <w:pPr>
        <w:pStyle w:val="NormalWeb"/>
        <w:rPr>
          <w:b w:val="0"/>
          <w:color w:val="00000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Area Agency on Aging of Northwest Michigan</w:t>
      </w:r>
      <w:r w:rsidRPr="00394500">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Robert Schlueter, Executive Director</w:t>
      </w:r>
    </w:p>
    <w:p w:rsidR="00E271DC" w:rsidRPr="00B072CC" w:rsidRDefault="00E271DC" w:rsidP="00E271DC">
      <w:pPr>
        <w:pStyle w:val="NormalWeb"/>
        <w:rPr>
          <w:b w:val="0"/>
          <w:sz w:val="26"/>
          <w:szCs w:val="26"/>
        </w:rPr>
      </w:pPr>
      <w:r w:rsidRPr="00B072CC">
        <w:rPr>
          <w:b w:val="0"/>
          <w:sz w:val="26"/>
          <w:szCs w:val="26"/>
        </w:rPr>
        <w:t>Denise Plakmeyer, SW Supervisor</w:t>
      </w:r>
    </w:p>
    <w:p w:rsidR="00E271DC" w:rsidRPr="00B072CC" w:rsidRDefault="00E271DC" w:rsidP="00E271DC">
      <w:pPr>
        <w:pStyle w:val="NormalWeb"/>
        <w:rPr>
          <w:b w:val="0"/>
          <w:sz w:val="26"/>
          <w:szCs w:val="26"/>
        </w:rPr>
      </w:pPr>
      <w:r w:rsidRPr="00B072CC">
        <w:rPr>
          <w:b w:val="0"/>
          <w:sz w:val="26"/>
          <w:szCs w:val="26"/>
        </w:rPr>
        <w:t>1609 Park Drive, Traverse City, Michigan 49696</w:t>
      </w:r>
      <w:r w:rsidRPr="00B072CC">
        <w:rPr>
          <w:b w:val="0"/>
        </w:rPr>
        <w:br/>
      </w:r>
      <w:r w:rsidRPr="00B072CC">
        <w:rPr>
          <w:b w:val="0"/>
          <w:sz w:val="26"/>
          <w:szCs w:val="26"/>
        </w:rPr>
        <w:t>Tele: 231-947-8920</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Default="00E271DC" w:rsidP="00E271DC">
      <w:pPr>
        <w:pStyle w:val="NormalWeb"/>
        <w:rPr>
          <w:b w:val="0"/>
          <w:sz w:val="26"/>
          <w:szCs w:val="26"/>
        </w:rPr>
      </w:pPr>
      <w:r w:rsidRPr="00394500">
        <w:rPr>
          <w:rStyle w:val="Strong"/>
          <w:b/>
          <w:sz w:val="26"/>
          <w:szCs w:val="26"/>
        </w:rPr>
        <w:t>Northern Lakes Community Mental Health</w:t>
      </w:r>
      <w:r w:rsidRPr="00B072CC">
        <w:rPr>
          <w:b w:val="0"/>
          <w:sz w:val="26"/>
          <w:szCs w:val="26"/>
        </w:rPr>
        <w:t xml:space="preserve"> </w:t>
      </w:r>
      <w:r w:rsidRPr="00B072CC">
        <w:rPr>
          <w:b w:val="0"/>
          <w:sz w:val="26"/>
          <w:szCs w:val="26"/>
        </w:rPr>
        <w:br/>
        <w:t>Gregory D. Paffhouse, Director</w:t>
      </w:r>
      <w:r w:rsidRPr="00B072CC">
        <w:rPr>
          <w:b w:val="0"/>
          <w:sz w:val="26"/>
          <w:szCs w:val="26"/>
        </w:rPr>
        <w:br/>
        <w:t>Sherry Moesler, RN, Program Director</w:t>
      </w:r>
      <w:r w:rsidRPr="00B072CC">
        <w:rPr>
          <w:b w:val="0"/>
          <w:sz w:val="26"/>
          <w:szCs w:val="26"/>
        </w:rPr>
        <w:br/>
        <w:t>105 Hall Street, Suite D, Traverse City, Michigan 49684</w:t>
      </w:r>
      <w:r w:rsidRPr="00B072CC">
        <w:rPr>
          <w:b w:val="0"/>
          <w:sz w:val="26"/>
          <w:szCs w:val="26"/>
        </w:rPr>
        <w:br/>
        <w:t>Tele: 800-640-7478</w:t>
      </w:r>
    </w:p>
    <w:p w:rsidR="00E271DC" w:rsidRDefault="00E271DC" w:rsidP="00E271DC">
      <w:pPr>
        <w:pStyle w:val="NormalWeb"/>
        <w:rPr>
          <w:b w:val="0"/>
          <w:sz w:val="26"/>
          <w:szCs w:val="26"/>
        </w:rPr>
      </w:pPr>
    </w:p>
    <w:p w:rsidR="00E271DC" w:rsidRDefault="00E271DC" w:rsidP="00E271DC">
      <w:pPr>
        <w:pStyle w:val="NormalWeb"/>
        <w:rPr>
          <w:b w:val="0"/>
          <w:sz w:val="26"/>
          <w:szCs w:val="26"/>
        </w:rPr>
      </w:pPr>
    </w:p>
    <w:p w:rsidR="00E271D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rStyle w:val="Strong"/>
          <w:sz w:val="26"/>
          <w:szCs w:val="26"/>
          <w:u w:val="single"/>
        </w:rPr>
        <w:t>Muskegon, Oceana and Ottawa Countie</w:t>
      </w:r>
      <w:r w:rsidRPr="00B072CC">
        <w:rPr>
          <w:rStyle w:val="Strong"/>
          <w:color w:val="800040"/>
          <w:sz w:val="26"/>
          <w:szCs w:val="26"/>
        </w:rPr>
        <w:t>s</w:t>
      </w:r>
      <w:r w:rsidRPr="00B072CC">
        <w:rPr>
          <w:b w:val="0"/>
          <w:color w:val="800040"/>
          <w:sz w:val="26"/>
          <w:szCs w:val="26"/>
        </w:rPr>
        <w:t xml:space="preserve"> </w:t>
      </w:r>
    </w:p>
    <w:p w:rsidR="00E271DC" w:rsidRPr="00B072CC" w:rsidRDefault="00E271DC" w:rsidP="00E271DC">
      <w:pPr>
        <w:pStyle w:val="NormalWeb"/>
        <w:rPr>
          <w:b w:val="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Senior Resources</w:t>
      </w:r>
      <w:r w:rsidRPr="00394500">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Pam Curtis, Executive Director</w:t>
      </w:r>
      <w:r w:rsidRPr="00B072CC">
        <w:rPr>
          <w:b w:val="0"/>
          <w:sz w:val="26"/>
          <w:szCs w:val="26"/>
        </w:rPr>
        <w:br/>
        <w:t>Katie Corbett, Care Connections Director</w:t>
      </w:r>
    </w:p>
    <w:p w:rsidR="00E271DC" w:rsidRPr="00B072CC" w:rsidRDefault="00E271DC" w:rsidP="00E271DC">
      <w:pPr>
        <w:pStyle w:val="NormalWeb"/>
        <w:rPr>
          <w:b w:val="0"/>
          <w:sz w:val="26"/>
          <w:szCs w:val="26"/>
        </w:rPr>
      </w:pPr>
      <w:r w:rsidRPr="00B072CC">
        <w:rPr>
          <w:b w:val="0"/>
          <w:sz w:val="26"/>
          <w:szCs w:val="26"/>
        </w:rPr>
        <w:t>560 Seminole Road, Muskegon, Michigan 49444</w:t>
      </w:r>
      <w:r w:rsidRPr="00B072CC">
        <w:rPr>
          <w:b w:val="0"/>
        </w:rPr>
        <w:br/>
      </w:r>
      <w:r w:rsidRPr="00B072CC">
        <w:rPr>
          <w:b w:val="0"/>
          <w:sz w:val="26"/>
          <w:szCs w:val="26"/>
        </w:rPr>
        <w:t>Tele: 231-739-5858</w:t>
      </w:r>
    </w:p>
    <w:p w:rsidR="00E271DC" w:rsidRPr="00B072CC" w:rsidRDefault="00E271DC" w:rsidP="00E271DC">
      <w:pPr>
        <w:pStyle w:val="NormalWeb"/>
        <w:rPr>
          <w:b w:val="0"/>
          <w:sz w:val="26"/>
          <w:szCs w:val="26"/>
        </w:rPr>
      </w:pPr>
    </w:p>
    <w:p w:rsidR="00E271DC" w:rsidRPr="00B072CC" w:rsidRDefault="00E271DC" w:rsidP="00E271DC">
      <w:pPr>
        <w:pStyle w:val="NormalWeb"/>
        <w:rPr>
          <w:b w:val="0"/>
          <w:sz w:val="26"/>
          <w:szCs w:val="26"/>
        </w:rPr>
      </w:pPr>
      <w:r w:rsidRPr="00B072CC">
        <w:rPr>
          <w:b w:val="0"/>
          <w:sz w:val="26"/>
          <w:szCs w:val="26"/>
        </w:rPr>
        <w:t>or</w:t>
      </w:r>
    </w:p>
    <w:p w:rsidR="00E271DC" w:rsidRPr="00B072CC" w:rsidRDefault="00E271DC" w:rsidP="00E271DC">
      <w:pPr>
        <w:pStyle w:val="NormalWeb"/>
        <w:rPr>
          <w:b w:val="0"/>
          <w:sz w:val="26"/>
          <w:szCs w:val="26"/>
        </w:rPr>
      </w:pPr>
      <w:r w:rsidRPr="00B072CC">
        <w:rPr>
          <w:b w:val="0"/>
          <w:sz w:val="26"/>
          <w:szCs w:val="26"/>
        </w:rPr>
        <w:t> </w:t>
      </w:r>
    </w:p>
    <w:p w:rsidR="00E271DC" w:rsidRPr="00394500" w:rsidRDefault="00E271DC" w:rsidP="00E271DC">
      <w:pPr>
        <w:pStyle w:val="NormalWeb"/>
        <w:rPr>
          <w:b w:val="0"/>
          <w:sz w:val="26"/>
          <w:szCs w:val="26"/>
        </w:rPr>
      </w:pPr>
      <w:r w:rsidRPr="00394500">
        <w:rPr>
          <w:rStyle w:val="Strong"/>
          <w:b/>
          <w:sz w:val="26"/>
          <w:szCs w:val="26"/>
        </w:rPr>
        <w:t>HHS, Health Options, Inc.</w:t>
      </w:r>
      <w:r w:rsidRPr="00394500">
        <w:rPr>
          <w:b w:val="0"/>
          <w:sz w:val="26"/>
          <w:szCs w:val="26"/>
        </w:rPr>
        <w:t xml:space="preserve"> </w:t>
      </w:r>
    </w:p>
    <w:p w:rsidR="00E271DC" w:rsidRPr="00B072CC" w:rsidRDefault="00E271DC" w:rsidP="00E271DC">
      <w:pPr>
        <w:pStyle w:val="NormalWeb"/>
        <w:rPr>
          <w:b w:val="0"/>
          <w:sz w:val="26"/>
          <w:szCs w:val="26"/>
        </w:rPr>
      </w:pPr>
      <w:r w:rsidRPr="00B072CC">
        <w:rPr>
          <w:b w:val="0"/>
          <w:sz w:val="26"/>
          <w:szCs w:val="26"/>
        </w:rPr>
        <w:t>Steven Velzen-Haner, Executive Director</w:t>
      </w:r>
    </w:p>
    <w:p w:rsidR="00E271DC" w:rsidRPr="00B072CC" w:rsidRDefault="00E271DC" w:rsidP="00E271DC">
      <w:pPr>
        <w:pStyle w:val="NormalWeb"/>
        <w:rPr>
          <w:b w:val="0"/>
          <w:sz w:val="26"/>
          <w:szCs w:val="26"/>
        </w:rPr>
      </w:pPr>
      <w:r w:rsidRPr="00B072CC">
        <w:rPr>
          <w:b w:val="0"/>
          <w:sz w:val="26"/>
          <w:szCs w:val="26"/>
        </w:rPr>
        <w:t>Terry Gray, Clinical Manager</w:t>
      </w:r>
    </w:p>
    <w:p w:rsidR="00E271DC" w:rsidRPr="00B072CC" w:rsidRDefault="00E271DC" w:rsidP="00E271DC">
      <w:pPr>
        <w:pStyle w:val="NormalWeb"/>
        <w:rPr>
          <w:b w:val="0"/>
          <w:sz w:val="26"/>
          <w:szCs w:val="26"/>
        </w:rPr>
      </w:pPr>
      <w:r w:rsidRPr="00B072CC">
        <w:rPr>
          <w:b w:val="0"/>
          <w:sz w:val="26"/>
          <w:szCs w:val="26"/>
        </w:rPr>
        <w:t>2100 Raybrook, S.E.  Ste. 203  Grand Rapids, Michigan 49549</w:t>
      </w:r>
      <w:r w:rsidRPr="00B072CC">
        <w:rPr>
          <w:b w:val="0"/>
          <w:sz w:val="26"/>
          <w:szCs w:val="26"/>
        </w:rPr>
        <w:br/>
        <w:t>Tele: 800-447-307</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NormalWeb"/>
        <w:rPr>
          <w:b w:val="0"/>
          <w:sz w:val="26"/>
          <w:szCs w:val="26"/>
        </w:rPr>
      </w:pPr>
      <w:r w:rsidRPr="00B072CC">
        <w:rPr>
          <w:b w:val="0"/>
          <w:sz w:val="26"/>
          <w:szCs w:val="26"/>
        </w:rPr>
        <w:t> </w:t>
      </w:r>
    </w:p>
    <w:p w:rsidR="00E271DC" w:rsidRPr="00B072CC" w:rsidRDefault="00E271DC" w:rsidP="00E271DC">
      <w:pPr>
        <w:pStyle w:val="Default"/>
        <w:jc w:val="center"/>
        <w:rPr>
          <w:rFonts w:ascii="Times New Roman" w:hAnsi="Times New Roman" w:cs="Times New Roman"/>
          <w:bCs/>
          <w:smallCaps/>
          <w:sz w:val="40"/>
          <w:szCs w:val="40"/>
        </w:rPr>
      </w:pPr>
    </w:p>
    <w:p w:rsidR="00E271DC" w:rsidRDefault="00E271DC" w:rsidP="00E271DC">
      <w:pPr>
        <w:rPr>
          <w:sz w:val="26"/>
          <w:szCs w:val="26"/>
        </w:rPr>
        <w:sectPr w:rsidR="00E271DC">
          <w:footerReference w:type="even" r:id="rId20"/>
          <w:footerReference w:type="default" r:id="rId21"/>
          <w:pgSz w:w="12240" w:h="15840"/>
          <w:pgMar w:top="1800" w:right="1881" w:bottom="1881" w:left="1881" w:gutter="0"/>
          <w:pgBorders w:display="firstPage">
            <w:top w:val="single" w:sz="4" w:space="1" w:color="0000FF"/>
            <w:left w:val="single" w:sz="4" w:space="4" w:color="0000FF"/>
            <w:bottom w:val="single" w:sz="4" w:space="1" w:color="0000FF"/>
            <w:right w:val="single" w:sz="4" w:space="4" w:color="0000FF"/>
          </w:pgBorders>
          <w:titlePg/>
        </w:sectPr>
      </w:pPr>
    </w:p>
    <w:p w:rsidR="00E271DC" w:rsidRDefault="00E271DC" w:rsidP="00E271DC">
      <w:pPr>
        <w:rPr>
          <w:vanish/>
          <w:sz w:val="24"/>
          <w:szCs w:val="24"/>
        </w:rPr>
      </w:pPr>
    </w:p>
    <w:tbl>
      <w:tblPr>
        <w:tblW w:w="5000" w:type="pct"/>
        <w:tblCellSpacing w:w="0" w:type="dxa"/>
        <w:tblCellMar>
          <w:left w:w="0" w:type="dxa"/>
          <w:right w:w="0" w:type="dxa"/>
        </w:tblCellMar>
        <w:tblLook w:val="04A0"/>
      </w:tblPr>
      <w:tblGrid>
        <w:gridCol w:w="8398"/>
        <w:gridCol w:w="50"/>
        <w:gridCol w:w="50"/>
      </w:tblGrid>
      <w:tr w:rsidR="00E271DC">
        <w:trPr>
          <w:tblCellSpacing w:w="0" w:type="dxa"/>
        </w:trPr>
        <w:tc>
          <w:tcPr>
            <w:tcW w:w="0" w:type="auto"/>
            <w:vAlign w:val="center"/>
          </w:tcPr>
          <w:p w:rsidR="00E271DC" w:rsidRPr="00E92D79" w:rsidRDefault="00E271DC">
            <w:pPr>
              <w:jc w:val="center"/>
              <w:rPr>
                <w:b/>
                <w:sz w:val="36"/>
                <w:szCs w:val="24"/>
              </w:rPr>
            </w:pPr>
            <w:r w:rsidRPr="00E92D79">
              <w:rPr>
                <w:b/>
                <w:sz w:val="36"/>
              </w:rPr>
              <w:t>C.</w:t>
            </w:r>
            <w:r>
              <w:rPr>
                <w:b/>
                <w:sz w:val="36"/>
              </w:rPr>
              <w:t xml:space="preserve"> </w:t>
            </w:r>
            <w:r w:rsidRPr="00E92D79">
              <w:rPr>
                <w:b/>
                <w:sz w:val="36"/>
              </w:rPr>
              <w:t xml:space="preserve"> Michigan Department of Human Services</w:t>
            </w:r>
          </w:p>
          <w:p w:rsidR="00E271DC" w:rsidRPr="00E92D79" w:rsidRDefault="00E271DC">
            <w:pPr>
              <w:jc w:val="center"/>
              <w:rPr>
                <w:b/>
                <w:sz w:val="32"/>
              </w:rPr>
            </w:pPr>
          </w:p>
          <w:p w:rsidR="00E271DC" w:rsidRPr="00E92D79" w:rsidRDefault="00E271DC">
            <w:pPr>
              <w:jc w:val="center"/>
              <w:rPr>
                <w:b/>
                <w:smallCaps/>
                <w:sz w:val="32"/>
                <w:szCs w:val="22"/>
              </w:rPr>
            </w:pPr>
            <w:r w:rsidRPr="00E92D79">
              <w:rPr>
                <w:b/>
                <w:sz w:val="32"/>
              </w:rPr>
              <w:t>Local Office Information</w:t>
            </w:r>
          </w:p>
          <w:p w:rsidR="00E271DC" w:rsidRDefault="00E271DC">
            <w:pPr>
              <w:jc w:val="center"/>
              <w:rPr>
                <w:b/>
                <w:smallCaps/>
                <w:sz w:val="40"/>
              </w:rPr>
            </w:pPr>
          </w:p>
          <w:p w:rsidR="00E271DC" w:rsidRDefault="00E271DC">
            <w:pPr>
              <w:rPr>
                <w:sz w:val="24"/>
              </w:rPr>
            </w:pPr>
          </w:p>
          <w:tbl>
            <w:tblPr>
              <w:tblW w:w="3667" w:type="pct"/>
              <w:jc w:val="center"/>
              <w:tblCellSpacing w:w="0" w:type="dxa"/>
              <w:tblInd w:w="33" w:type="dxa"/>
              <w:tblCellMar>
                <w:top w:w="45" w:type="dxa"/>
                <w:left w:w="45" w:type="dxa"/>
                <w:bottom w:w="45" w:type="dxa"/>
                <w:right w:w="45" w:type="dxa"/>
              </w:tblCellMar>
              <w:tblLook w:val="04A0"/>
            </w:tblPr>
            <w:tblGrid>
              <w:gridCol w:w="1323"/>
              <w:gridCol w:w="8"/>
              <w:gridCol w:w="1773"/>
              <w:gridCol w:w="1686"/>
              <w:gridCol w:w="787"/>
              <w:gridCol w:w="140"/>
              <w:gridCol w:w="140"/>
              <w:gridCol w:w="140"/>
              <w:gridCol w:w="140"/>
            </w:tblGrid>
            <w:tr w:rsidR="00E271DC">
              <w:trPr>
                <w:tblCellSpacing w:w="0" w:type="dxa"/>
                <w:jc w:val="center"/>
              </w:trPr>
              <w:tc>
                <w:tcPr>
                  <w:tcW w:w="1040" w:type="pct"/>
                  <w:gridSpan w:val="2"/>
                </w:tcPr>
                <w:p w:rsidR="00E271DC" w:rsidRDefault="00E271DC">
                  <w:pPr>
                    <w:spacing w:after="200" w:line="276" w:lineRule="auto"/>
                    <w:rPr>
                      <w:sz w:val="24"/>
                      <w:szCs w:val="24"/>
                    </w:rPr>
                  </w:pPr>
                  <w:r>
                    <w:rPr>
                      <w:b/>
                      <w:bCs/>
                    </w:rPr>
                    <w:t>County Name</w:t>
                  </w:r>
                  <w:r>
                    <w:t xml:space="preserve"> </w:t>
                  </w:r>
                </w:p>
              </w:tc>
              <w:tc>
                <w:tcPr>
                  <w:tcW w:w="1573" w:type="pct"/>
                </w:tcPr>
                <w:p w:rsidR="00E271DC" w:rsidRDefault="00E271DC">
                  <w:pPr>
                    <w:spacing w:after="200" w:line="276" w:lineRule="auto"/>
                    <w:rPr>
                      <w:sz w:val="24"/>
                      <w:szCs w:val="24"/>
                    </w:rPr>
                  </w:pPr>
                  <w:r>
                    <w:rPr>
                      <w:b/>
                      <w:bCs/>
                    </w:rPr>
                    <w:t>Director</w:t>
                  </w:r>
                  <w:r>
                    <w:t xml:space="preserve"> </w:t>
                  </w:r>
                </w:p>
              </w:tc>
              <w:tc>
                <w:tcPr>
                  <w:tcW w:w="1497" w:type="pct"/>
                </w:tcPr>
                <w:p w:rsidR="00E271DC" w:rsidRDefault="00E271DC">
                  <w:pPr>
                    <w:spacing w:after="200" w:line="276" w:lineRule="auto"/>
                    <w:rPr>
                      <w:sz w:val="24"/>
                      <w:szCs w:val="24"/>
                    </w:rPr>
                  </w:pPr>
                  <w:r>
                    <w:rPr>
                      <w:b/>
                      <w:bCs/>
                    </w:rPr>
                    <w:t>Address</w:t>
                  </w:r>
                  <w:r>
                    <w:t xml:space="preserve"> </w:t>
                  </w:r>
                </w:p>
              </w:tc>
              <w:tc>
                <w:tcPr>
                  <w:tcW w:w="641" w:type="pct"/>
                </w:tcPr>
                <w:p w:rsidR="00E271DC" w:rsidRDefault="00E271DC">
                  <w:pPr>
                    <w:spacing w:after="200" w:line="276" w:lineRule="auto"/>
                    <w:rPr>
                      <w:sz w:val="24"/>
                      <w:szCs w:val="24"/>
                    </w:rPr>
                  </w:pPr>
                  <w:r>
                    <w:rPr>
                      <w:b/>
                      <w:bCs/>
                    </w:rPr>
                    <w:t xml:space="preserve">Phone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gridAfter w:val="8"/>
                <w:wAfter w:w="3966" w:type="pct"/>
                <w:tblCellSpacing w:w="0" w:type="dxa"/>
                <w:jc w:val="center"/>
              </w:trPr>
              <w:tc>
                <w:tcPr>
                  <w:tcW w:w="1034" w:type="pct"/>
                  <w:vAlign w:val="center"/>
                </w:tcPr>
                <w:p w:rsidR="00E271DC" w:rsidRDefault="00E271DC">
                  <w:pPr>
                    <w:spacing w:after="200" w:line="276" w:lineRule="auto"/>
                    <w:rPr>
                      <w:b/>
                    </w:rPr>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Alcona </w:t>
                  </w:r>
                </w:p>
              </w:tc>
              <w:tc>
                <w:tcPr>
                  <w:tcW w:w="1573" w:type="pct"/>
                </w:tcPr>
                <w:p w:rsidR="00E271DC" w:rsidRDefault="00E271DC">
                  <w:pPr>
                    <w:spacing w:after="200" w:line="276" w:lineRule="auto"/>
                    <w:rPr>
                      <w:sz w:val="24"/>
                      <w:szCs w:val="24"/>
                    </w:rPr>
                  </w:pPr>
                  <w:r>
                    <w:t xml:space="preserve">John Keller, Acting </w:t>
                  </w:r>
                </w:p>
              </w:tc>
              <w:tc>
                <w:tcPr>
                  <w:tcW w:w="1497" w:type="pct"/>
                  <w:vAlign w:val="center"/>
                </w:tcPr>
                <w:p w:rsidR="00E271DC" w:rsidRDefault="00E271DC">
                  <w:pPr>
                    <w:spacing w:after="200" w:line="276" w:lineRule="auto"/>
                    <w:rPr>
                      <w:sz w:val="24"/>
                      <w:szCs w:val="24"/>
                    </w:rPr>
                  </w:pPr>
                  <w:r>
                    <w:t>711 W. Chisholm St.</w:t>
                  </w:r>
                  <w:r>
                    <w:br/>
                    <w:t xml:space="preserve">Alpena MI 49707 </w:t>
                  </w:r>
                </w:p>
              </w:tc>
              <w:tc>
                <w:tcPr>
                  <w:tcW w:w="641" w:type="pct"/>
                </w:tcPr>
                <w:p w:rsidR="00E271DC" w:rsidRDefault="00E271DC">
                  <w:pPr>
                    <w:spacing w:after="200" w:line="276" w:lineRule="auto"/>
                    <w:rPr>
                      <w:sz w:val="24"/>
                      <w:szCs w:val="24"/>
                    </w:rPr>
                  </w:pPr>
                  <w:r>
                    <w:t xml:space="preserve">989-362-0300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Alger </w:t>
                  </w:r>
                </w:p>
              </w:tc>
              <w:tc>
                <w:tcPr>
                  <w:tcW w:w="1573" w:type="pct"/>
                </w:tcPr>
                <w:p w:rsidR="00E271DC" w:rsidRDefault="00E271DC">
                  <w:pPr>
                    <w:spacing w:after="200" w:line="276" w:lineRule="auto"/>
                    <w:rPr>
                      <w:sz w:val="24"/>
                      <w:szCs w:val="24"/>
                    </w:rPr>
                  </w:pPr>
                  <w:r>
                    <w:t xml:space="preserve">Doug York-Acting </w:t>
                  </w:r>
                </w:p>
              </w:tc>
              <w:tc>
                <w:tcPr>
                  <w:tcW w:w="1497" w:type="pct"/>
                  <w:vAlign w:val="center"/>
                </w:tcPr>
                <w:p w:rsidR="00E271DC" w:rsidRDefault="00E271DC">
                  <w:pPr>
                    <w:spacing w:after="200" w:line="276" w:lineRule="auto"/>
                    <w:rPr>
                      <w:sz w:val="24"/>
                      <w:szCs w:val="24"/>
                    </w:rPr>
                  </w:pPr>
                  <w:r>
                    <w:t>101Court St.</w:t>
                  </w:r>
                  <w:r>
                    <w:br/>
                    <w:t xml:space="preserve">Munising MI 49862 </w:t>
                  </w:r>
                </w:p>
              </w:tc>
              <w:tc>
                <w:tcPr>
                  <w:tcW w:w="641" w:type="pct"/>
                </w:tcPr>
                <w:p w:rsidR="00E271DC" w:rsidRDefault="00E271DC">
                  <w:pPr>
                    <w:spacing w:after="200" w:line="276" w:lineRule="auto"/>
                    <w:rPr>
                      <w:sz w:val="24"/>
                      <w:szCs w:val="24"/>
                    </w:rPr>
                  </w:pPr>
                  <w:r>
                    <w:t xml:space="preserve">906-387-4440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Allegan </w:t>
                  </w:r>
                </w:p>
              </w:tc>
              <w:tc>
                <w:tcPr>
                  <w:tcW w:w="1573" w:type="pct"/>
                </w:tcPr>
                <w:p w:rsidR="00E271DC" w:rsidRDefault="00E271DC">
                  <w:pPr>
                    <w:spacing w:after="200" w:line="276" w:lineRule="auto"/>
                    <w:rPr>
                      <w:sz w:val="24"/>
                      <w:szCs w:val="24"/>
                    </w:rPr>
                  </w:pPr>
                  <w:r>
                    <w:t xml:space="preserve">Andrew Zylstra </w:t>
                  </w:r>
                </w:p>
              </w:tc>
              <w:tc>
                <w:tcPr>
                  <w:tcW w:w="1497" w:type="pct"/>
                  <w:vAlign w:val="center"/>
                </w:tcPr>
                <w:p w:rsidR="00E271DC" w:rsidRDefault="00E271DC">
                  <w:pPr>
                    <w:spacing w:after="200" w:line="276" w:lineRule="auto"/>
                    <w:rPr>
                      <w:sz w:val="24"/>
                      <w:szCs w:val="24"/>
                    </w:rPr>
                  </w:pPr>
                  <w:r>
                    <w:t>3255 122nd Ste 300</w:t>
                  </w:r>
                  <w:r>
                    <w:br/>
                    <w:t xml:space="preserve">Allegan MI 49010 </w:t>
                  </w:r>
                </w:p>
              </w:tc>
              <w:tc>
                <w:tcPr>
                  <w:tcW w:w="641" w:type="pct"/>
                </w:tcPr>
                <w:p w:rsidR="00E271DC" w:rsidRDefault="00E271DC">
                  <w:pPr>
                    <w:spacing w:after="200" w:line="276" w:lineRule="auto"/>
                    <w:rPr>
                      <w:sz w:val="24"/>
                      <w:szCs w:val="24"/>
                    </w:rPr>
                  </w:pPr>
                  <w:r>
                    <w:t xml:space="preserve">269-673-7700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Alpena </w:t>
                  </w:r>
                </w:p>
              </w:tc>
              <w:tc>
                <w:tcPr>
                  <w:tcW w:w="1573" w:type="pct"/>
                </w:tcPr>
                <w:p w:rsidR="00E271DC" w:rsidRDefault="00E271DC">
                  <w:pPr>
                    <w:spacing w:after="200" w:line="276" w:lineRule="auto"/>
                    <w:rPr>
                      <w:sz w:val="24"/>
                      <w:szCs w:val="24"/>
                    </w:rPr>
                  </w:pPr>
                  <w:r>
                    <w:t xml:space="preserve">John Keller, Acting </w:t>
                  </w:r>
                </w:p>
              </w:tc>
              <w:tc>
                <w:tcPr>
                  <w:tcW w:w="1497" w:type="pct"/>
                  <w:vAlign w:val="center"/>
                </w:tcPr>
                <w:p w:rsidR="00E271DC" w:rsidRDefault="00E271DC">
                  <w:pPr>
                    <w:spacing w:after="200" w:line="276" w:lineRule="auto"/>
                    <w:rPr>
                      <w:sz w:val="24"/>
                      <w:szCs w:val="24"/>
                    </w:rPr>
                  </w:pPr>
                  <w:r>
                    <w:t>711 W. Chisholm</w:t>
                  </w:r>
                  <w:r>
                    <w:br/>
                    <w:t xml:space="preserve">Alpena MI 49707 </w:t>
                  </w:r>
                </w:p>
              </w:tc>
              <w:tc>
                <w:tcPr>
                  <w:tcW w:w="641" w:type="pct"/>
                </w:tcPr>
                <w:p w:rsidR="00E271DC" w:rsidRDefault="00E271DC">
                  <w:pPr>
                    <w:spacing w:after="200" w:line="276" w:lineRule="auto"/>
                    <w:rPr>
                      <w:sz w:val="24"/>
                      <w:szCs w:val="24"/>
                    </w:rPr>
                  </w:pPr>
                  <w:r>
                    <w:t xml:space="preserve">989-354-7200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Antrim </w:t>
                  </w:r>
                </w:p>
              </w:tc>
              <w:tc>
                <w:tcPr>
                  <w:tcW w:w="1573" w:type="pct"/>
                </w:tcPr>
                <w:p w:rsidR="00E271DC" w:rsidRDefault="00E271DC">
                  <w:pPr>
                    <w:spacing w:after="200" w:line="276" w:lineRule="auto"/>
                    <w:rPr>
                      <w:sz w:val="24"/>
                      <w:szCs w:val="24"/>
                    </w:rPr>
                  </w:pPr>
                  <w:r>
                    <w:t xml:space="preserve">Vicki Dahl, Acting </w:t>
                  </w:r>
                </w:p>
              </w:tc>
              <w:tc>
                <w:tcPr>
                  <w:tcW w:w="1497" w:type="pct"/>
                  <w:vAlign w:val="center"/>
                </w:tcPr>
                <w:p w:rsidR="00E271DC" w:rsidRDefault="00E271DC">
                  <w:pPr>
                    <w:spacing w:after="200" w:line="276" w:lineRule="auto"/>
                    <w:rPr>
                      <w:sz w:val="24"/>
                      <w:szCs w:val="24"/>
                    </w:rPr>
                  </w:pPr>
                  <w:r>
                    <w:t>205 E. Cayuga St.</w:t>
                  </w:r>
                  <w:r>
                    <w:br/>
                    <w:t xml:space="preserve">Bellaire MI 49615 </w:t>
                  </w:r>
                </w:p>
              </w:tc>
              <w:tc>
                <w:tcPr>
                  <w:tcW w:w="641" w:type="pct"/>
                </w:tcPr>
                <w:p w:rsidR="00E271DC" w:rsidRDefault="00E271DC">
                  <w:pPr>
                    <w:spacing w:after="200" w:line="276" w:lineRule="auto"/>
                    <w:rPr>
                      <w:sz w:val="24"/>
                      <w:szCs w:val="24"/>
                    </w:rPr>
                  </w:pPr>
                  <w:r>
                    <w:t xml:space="preserve">231-533-8664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Arenac </w:t>
                  </w:r>
                </w:p>
              </w:tc>
              <w:tc>
                <w:tcPr>
                  <w:tcW w:w="1573" w:type="pct"/>
                </w:tcPr>
                <w:p w:rsidR="00E271DC" w:rsidRDefault="00E271DC">
                  <w:pPr>
                    <w:spacing w:after="200" w:line="276" w:lineRule="auto"/>
                    <w:rPr>
                      <w:sz w:val="24"/>
                      <w:szCs w:val="24"/>
                    </w:rPr>
                  </w:pPr>
                  <w:r>
                    <w:t xml:space="preserve">Kim Bejcek </w:t>
                  </w:r>
                </w:p>
              </w:tc>
              <w:tc>
                <w:tcPr>
                  <w:tcW w:w="1497" w:type="pct"/>
                  <w:vAlign w:val="center"/>
                </w:tcPr>
                <w:p w:rsidR="00E271DC" w:rsidRDefault="00E271DC">
                  <w:pPr>
                    <w:spacing w:after="200" w:line="276" w:lineRule="auto"/>
                    <w:rPr>
                      <w:sz w:val="24"/>
                      <w:szCs w:val="24"/>
                    </w:rPr>
                  </w:pPr>
                  <w:r>
                    <w:t>3709 Deep River Road</w:t>
                  </w:r>
                  <w:r>
                    <w:br/>
                    <w:t xml:space="preserve">Standish MI 48658 </w:t>
                  </w:r>
                </w:p>
              </w:tc>
              <w:tc>
                <w:tcPr>
                  <w:tcW w:w="641" w:type="pct"/>
                </w:tcPr>
                <w:p w:rsidR="00E271DC" w:rsidRDefault="00E271DC">
                  <w:pPr>
                    <w:spacing w:after="200" w:line="276" w:lineRule="auto"/>
                    <w:rPr>
                      <w:sz w:val="24"/>
                      <w:szCs w:val="24"/>
                    </w:rPr>
                  </w:pPr>
                  <w:r>
                    <w:t xml:space="preserve">989-846-5500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Baraga </w:t>
                  </w:r>
                </w:p>
              </w:tc>
              <w:tc>
                <w:tcPr>
                  <w:tcW w:w="1573" w:type="pct"/>
                </w:tcPr>
                <w:p w:rsidR="00E271DC" w:rsidRDefault="00E271DC">
                  <w:pPr>
                    <w:spacing w:after="200" w:line="276" w:lineRule="auto"/>
                    <w:rPr>
                      <w:sz w:val="24"/>
                      <w:szCs w:val="24"/>
                    </w:rPr>
                  </w:pPr>
                  <w:r>
                    <w:t xml:space="preserve">Leonard Richards, Acting </w:t>
                  </w:r>
                </w:p>
              </w:tc>
              <w:tc>
                <w:tcPr>
                  <w:tcW w:w="1497" w:type="pct"/>
                  <w:vAlign w:val="center"/>
                </w:tcPr>
                <w:p w:rsidR="00E271DC" w:rsidRDefault="00E271DC">
                  <w:pPr>
                    <w:spacing w:after="200" w:line="276" w:lineRule="auto"/>
                    <w:rPr>
                      <w:sz w:val="24"/>
                      <w:szCs w:val="24"/>
                    </w:rPr>
                  </w:pPr>
                  <w:r>
                    <w:t>108 Main Street</w:t>
                  </w:r>
                  <w:r>
                    <w:br/>
                    <w:t xml:space="preserve">Baraga MI 49908 </w:t>
                  </w:r>
                </w:p>
              </w:tc>
              <w:tc>
                <w:tcPr>
                  <w:tcW w:w="641" w:type="pct"/>
                </w:tcPr>
                <w:p w:rsidR="00E271DC" w:rsidRDefault="00E271DC">
                  <w:pPr>
                    <w:spacing w:after="200" w:line="276" w:lineRule="auto"/>
                    <w:rPr>
                      <w:sz w:val="24"/>
                      <w:szCs w:val="24"/>
                    </w:rPr>
                  </w:pPr>
                  <w:r>
                    <w:t xml:space="preserve">906-353-4700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Barry </w:t>
                  </w:r>
                </w:p>
              </w:tc>
              <w:tc>
                <w:tcPr>
                  <w:tcW w:w="1573" w:type="pct"/>
                </w:tcPr>
                <w:p w:rsidR="00E271DC" w:rsidRDefault="00E271DC">
                  <w:pPr>
                    <w:spacing w:after="200" w:line="276" w:lineRule="auto"/>
                    <w:rPr>
                      <w:sz w:val="24"/>
                      <w:szCs w:val="24"/>
                    </w:rPr>
                  </w:pPr>
                  <w:r>
                    <w:t xml:space="preserve">Tim Click, Acting </w:t>
                  </w:r>
                </w:p>
              </w:tc>
              <w:tc>
                <w:tcPr>
                  <w:tcW w:w="1497" w:type="pct"/>
                  <w:vAlign w:val="center"/>
                </w:tcPr>
                <w:p w:rsidR="00E271DC" w:rsidRDefault="00E271DC">
                  <w:pPr>
                    <w:spacing w:after="200" w:line="276" w:lineRule="auto"/>
                    <w:rPr>
                      <w:sz w:val="24"/>
                      <w:szCs w:val="24"/>
                    </w:rPr>
                  </w:pPr>
                  <w:r>
                    <w:t>430 Barfield Drive</w:t>
                  </w:r>
                  <w:r>
                    <w:br/>
                    <w:t xml:space="preserve">Hastings MI 49058 </w:t>
                  </w:r>
                </w:p>
              </w:tc>
              <w:tc>
                <w:tcPr>
                  <w:tcW w:w="641" w:type="pct"/>
                </w:tcPr>
                <w:p w:rsidR="00E271DC" w:rsidRDefault="00E271DC">
                  <w:pPr>
                    <w:spacing w:after="200" w:line="276" w:lineRule="auto"/>
                    <w:rPr>
                      <w:sz w:val="24"/>
                      <w:szCs w:val="24"/>
                    </w:rPr>
                  </w:pPr>
                  <w:r>
                    <w:t xml:space="preserve">269-948-3200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Bay </w:t>
                  </w:r>
                </w:p>
              </w:tc>
              <w:tc>
                <w:tcPr>
                  <w:tcW w:w="1573" w:type="pct"/>
                </w:tcPr>
                <w:p w:rsidR="00E271DC" w:rsidRDefault="00E271DC">
                  <w:pPr>
                    <w:spacing w:after="200" w:line="276" w:lineRule="auto"/>
                    <w:rPr>
                      <w:sz w:val="24"/>
                      <w:szCs w:val="24"/>
                    </w:rPr>
                  </w:pPr>
                  <w:r>
                    <w:t xml:space="preserve">Kim Bejcek </w:t>
                  </w:r>
                </w:p>
              </w:tc>
              <w:tc>
                <w:tcPr>
                  <w:tcW w:w="1497" w:type="pct"/>
                  <w:vAlign w:val="center"/>
                </w:tcPr>
                <w:p w:rsidR="00E271DC" w:rsidRDefault="00E271DC">
                  <w:pPr>
                    <w:spacing w:after="200" w:line="276" w:lineRule="auto"/>
                    <w:rPr>
                      <w:sz w:val="24"/>
                      <w:szCs w:val="24"/>
                    </w:rPr>
                  </w:pPr>
                  <w:r>
                    <w:t>1399 W. Center Rd.</w:t>
                  </w:r>
                  <w:r>
                    <w:br/>
                    <w:t xml:space="preserve">Essexville MI 48732 </w:t>
                  </w:r>
                </w:p>
              </w:tc>
              <w:tc>
                <w:tcPr>
                  <w:tcW w:w="641" w:type="pct"/>
                </w:tcPr>
                <w:p w:rsidR="00E271DC" w:rsidRDefault="00E271DC">
                  <w:pPr>
                    <w:spacing w:after="200" w:line="276" w:lineRule="auto"/>
                    <w:rPr>
                      <w:sz w:val="24"/>
                      <w:szCs w:val="24"/>
                    </w:rPr>
                  </w:pPr>
                  <w:r>
                    <w:t xml:space="preserve">989-895-2100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rPr>
                      <w:b/>
                      <w:sz w:val="24"/>
                      <w:szCs w:val="24"/>
                    </w:rPr>
                  </w:pPr>
                </w:p>
                <w:p w:rsidR="00E271DC" w:rsidRDefault="00E271DC">
                  <w:pPr>
                    <w:spacing w:after="200" w:line="276" w:lineRule="auto"/>
                    <w:rPr>
                      <w:b/>
                      <w:sz w:val="24"/>
                      <w:szCs w:val="24"/>
                    </w:rPr>
                  </w:pPr>
                  <w:r>
                    <w:rPr>
                      <w:b/>
                    </w:rPr>
                    <w:t xml:space="preserve">Benzie </w:t>
                  </w:r>
                </w:p>
              </w:tc>
              <w:tc>
                <w:tcPr>
                  <w:tcW w:w="1573" w:type="pct"/>
                </w:tcPr>
                <w:p w:rsidR="00E271DC" w:rsidRDefault="00E271DC">
                  <w:pPr>
                    <w:rPr>
                      <w:sz w:val="24"/>
                      <w:szCs w:val="24"/>
                    </w:rPr>
                  </w:pPr>
                </w:p>
                <w:p w:rsidR="00E271DC" w:rsidRDefault="00E271DC">
                  <w:pPr>
                    <w:spacing w:after="200" w:line="276" w:lineRule="auto"/>
                    <w:rPr>
                      <w:sz w:val="24"/>
                      <w:szCs w:val="24"/>
                    </w:rPr>
                  </w:pPr>
                  <w:r>
                    <w:t xml:space="preserve">Kristine Lagios </w:t>
                  </w:r>
                </w:p>
              </w:tc>
              <w:tc>
                <w:tcPr>
                  <w:tcW w:w="1497" w:type="pct"/>
                  <w:vAlign w:val="center"/>
                </w:tcPr>
                <w:p w:rsidR="00E271DC" w:rsidRDefault="00E271DC">
                  <w:pPr>
                    <w:rPr>
                      <w:sz w:val="24"/>
                      <w:szCs w:val="24"/>
                    </w:rPr>
                  </w:pPr>
                  <w:r>
                    <w:t xml:space="preserve">                      </w:t>
                  </w:r>
                </w:p>
                <w:p w:rsidR="00E271DC" w:rsidRDefault="00E271DC">
                  <w:pPr>
                    <w:spacing w:after="200" w:line="276" w:lineRule="auto"/>
                    <w:rPr>
                      <w:sz w:val="24"/>
                      <w:szCs w:val="24"/>
                    </w:rPr>
                  </w:pPr>
                  <w:r>
                    <w:t>448 Court Plaza Govt. Ctr</w:t>
                  </w:r>
                  <w:r>
                    <w:br/>
                    <w:t xml:space="preserve">Beulah MI 49617 </w:t>
                  </w:r>
                </w:p>
              </w:tc>
              <w:tc>
                <w:tcPr>
                  <w:tcW w:w="641" w:type="pct"/>
                </w:tcPr>
                <w:p w:rsidR="00E271DC" w:rsidRDefault="00E271DC">
                  <w:pPr>
                    <w:rPr>
                      <w:sz w:val="24"/>
                      <w:szCs w:val="24"/>
                    </w:rPr>
                  </w:pPr>
                </w:p>
                <w:p w:rsidR="00E271DC" w:rsidRDefault="00E271DC">
                  <w:pPr>
                    <w:spacing w:after="200" w:line="276" w:lineRule="auto"/>
                    <w:rPr>
                      <w:sz w:val="24"/>
                      <w:szCs w:val="24"/>
                    </w:rPr>
                  </w:pPr>
                  <w:r>
                    <w:t xml:space="preserve">231-882-1330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Berrien </w:t>
                  </w:r>
                </w:p>
              </w:tc>
              <w:tc>
                <w:tcPr>
                  <w:tcW w:w="1573" w:type="pct"/>
                </w:tcPr>
                <w:p w:rsidR="00E271DC" w:rsidRDefault="00E271DC">
                  <w:pPr>
                    <w:spacing w:after="200" w:line="276" w:lineRule="auto"/>
                    <w:rPr>
                      <w:sz w:val="24"/>
                      <w:szCs w:val="24"/>
                    </w:rPr>
                  </w:pPr>
                  <w:r>
                    <w:t xml:space="preserve">Kathy A. Miller, Acting </w:t>
                  </w:r>
                </w:p>
              </w:tc>
              <w:tc>
                <w:tcPr>
                  <w:tcW w:w="1497" w:type="pct"/>
                  <w:vAlign w:val="center"/>
                </w:tcPr>
                <w:p w:rsidR="00E271DC" w:rsidRDefault="00E271DC">
                  <w:pPr>
                    <w:spacing w:after="200" w:line="276" w:lineRule="auto"/>
                    <w:rPr>
                      <w:sz w:val="24"/>
                      <w:szCs w:val="24"/>
                    </w:rPr>
                  </w:pPr>
                  <w:r>
                    <w:t>401 Eighth Street</w:t>
                  </w:r>
                  <w:r>
                    <w:br/>
                    <w:t xml:space="preserve">Benton Harbor MI 49023 </w:t>
                  </w:r>
                </w:p>
              </w:tc>
              <w:tc>
                <w:tcPr>
                  <w:tcW w:w="641" w:type="pct"/>
                </w:tcPr>
                <w:p w:rsidR="00E271DC" w:rsidRDefault="00E271DC">
                  <w:pPr>
                    <w:spacing w:after="200" w:line="276" w:lineRule="auto"/>
                    <w:rPr>
                      <w:sz w:val="24"/>
                      <w:szCs w:val="24"/>
                    </w:rPr>
                  </w:pPr>
                  <w:r>
                    <w:t xml:space="preserve">269-934-2000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Branch </w:t>
                  </w:r>
                </w:p>
              </w:tc>
              <w:tc>
                <w:tcPr>
                  <w:tcW w:w="1573" w:type="pct"/>
                </w:tcPr>
                <w:p w:rsidR="00E271DC" w:rsidRDefault="00E271DC">
                  <w:pPr>
                    <w:spacing w:after="200" w:line="276" w:lineRule="auto"/>
                    <w:rPr>
                      <w:sz w:val="24"/>
                      <w:szCs w:val="24"/>
                    </w:rPr>
                  </w:pPr>
                  <w:r>
                    <w:t xml:space="preserve">Zoe Lyons, Acting </w:t>
                  </w:r>
                </w:p>
              </w:tc>
              <w:tc>
                <w:tcPr>
                  <w:tcW w:w="1497" w:type="pct"/>
                  <w:vAlign w:val="center"/>
                </w:tcPr>
                <w:p w:rsidR="00E271DC" w:rsidRDefault="00E271DC">
                  <w:pPr>
                    <w:spacing w:after="200" w:line="276" w:lineRule="auto"/>
                    <w:rPr>
                      <w:sz w:val="24"/>
                      <w:szCs w:val="24"/>
                    </w:rPr>
                  </w:pPr>
                  <w:r>
                    <w:t>388 Keith Wilhelm Dr.</w:t>
                  </w:r>
                  <w:r>
                    <w:br/>
                    <w:t xml:space="preserve">Coldwater MI 49036 </w:t>
                  </w:r>
                </w:p>
              </w:tc>
              <w:tc>
                <w:tcPr>
                  <w:tcW w:w="641" w:type="pct"/>
                </w:tcPr>
                <w:p w:rsidR="00E271DC" w:rsidRDefault="00E271DC">
                  <w:pPr>
                    <w:spacing w:after="200" w:line="276" w:lineRule="auto"/>
                    <w:rPr>
                      <w:sz w:val="24"/>
                      <w:szCs w:val="24"/>
                    </w:rPr>
                  </w:pPr>
                  <w:r>
                    <w:t xml:space="preserve">517-279-4200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Calhoun </w:t>
                  </w:r>
                </w:p>
              </w:tc>
              <w:tc>
                <w:tcPr>
                  <w:tcW w:w="1573" w:type="pct"/>
                </w:tcPr>
                <w:p w:rsidR="00E271DC" w:rsidRDefault="00E271DC">
                  <w:pPr>
                    <w:spacing w:after="200" w:line="276" w:lineRule="auto"/>
                    <w:rPr>
                      <w:sz w:val="24"/>
                      <w:szCs w:val="24"/>
                    </w:rPr>
                  </w:pPr>
                  <w:r>
                    <w:t xml:space="preserve">Shaun Culp </w:t>
                  </w:r>
                </w:p>
              </w:tc>
              <w:tc>
                <w:tcPr>
                  <w:tcW w:w="1497" w:type="pct"/>
                  <w:vAlign w:val="center"/>
                </w:tcPr>
                <w:p w:rsidR="00E271DC" w:rsidRDefault="00E271DC">
                  <w:pPr>
                    <w:spacing w:after="200" w:line="276" w:lineRule="auto"/>
                    <w:rPr>
                      <w:sz w:val="24"/>
                      <w:szCs w:val="24"/>
                    </w:rPr>
                  </w:pPr>
                  <w:r>
                    <w:t>190 E. Michigan Ave.</w:t>
                  </w:r>
                  <w:r>
                    <w:br/>
                    <w:t xml:space="preserve">Battle Creek MI 49016 </w:t>
                  </w:r>
                </w:p>
              </w:tc>
              <w:tc>
                <w:tcPr>
                  <w:tcW w:w="641" w:type="pct"/>
                </w:tcPr>
                <w:p w:rsidR="00E271DC" w:rsidRDefault="00E271DC">
                  <w:pPr>
                    <w:spacing w:after="200" w:line="276" w:lineRule="auto"/>
                    <w:rPr>
                      <w:sz w:val="24"/>
                      <w:szCs w:val="24"/>
                    </w:rPr>
                  </w:pPr>
                  <w:r>
                    <w:t xml:space="preserve">269-966-1284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Cass </w:t>
                  </w:r>
                </w:p>
              </w:tc>
              <w:tc>
                <w:tcPr>
                  <w:tcW w:w="1573" w:type="pct"/>
                </w:tcPr>
                <w:p w:rsidR="00E271DC" w:rsidRDefault="00E271DC">
                  <w:pPr>
                    <w:spacing w:after="200" w:line="276" w:lineRule="auto"/>
                    <w:rPr>
                      <w:sz w:val="24"/>
                      <w:szCs w:val="24"/>
                    </w:rPr>
                  </w:pPr>
                  <w:r>
                    <w:t xml:space="preserve">Cindy Underwood, Acting </w:t>
                  </w:r>
                </w:p>
              </w:tc>
              <w:tc>
                <w:tcPr>
                  <w:tcW w:w="1497" w:type="pct"/>
                  <w:vAlign w:val="center"/>
                </w:tcPr>
                <w:p w:rsidR="00E271DC" w:rsidRDefault="00E271DC">
                  <w:pPr>
                    <w:spacing w:after="200" w:line="276" w:lineRule="auto"/>
                    <w:rPr>
                      <w:sz w:val="24"/>
                      <w:szCs w:val="24"/>
                    </w:rPr>
                  </w:pPr>
                  <w:r>
                    <w:t>325 M-62</w:t>
                  </w:r>
                  <w:r>
                    <w:br/>
                    <w:t>Cassopolis MI 49031</w:t>
                  </w:r>
                </w:p>
              </w:tc>
              <w:tc>
                <w:tcPr>
                  <w:tcW w:w="641" w:type="pct"/>
                </w:tcPr>
                <w:p w:rsidR="00E271DC" w:rsidRDefault="00E271DC">
                  <w:pPr>
                    <w:spacing w:after="200" w:line="276" w:lineRule="auto"/>
                    <w:rPr>
                      <w:sz w:val="24"/>
                      <w:szCs w:val="24"/>
                    </w:rPr>
                  </w:pPr>
                  <w:r>
                    <w:t xml:space="preserve">269-445-0200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Charlevoix </w:t>
                  </w:r>
                </w:p>
              </w:tc>
              <w:tc>
                <w:tcPr>
                  <w:tcW w:w="1573" w:type="pct"/>
                </w:tcPr>
                <w:p w:rsidR="00E271DC" w:rsidRDefault="00E271DC">
                  <w:pPr>
                    <w:spacing w:after="200" w:line="276" w:lineRule="auto"/>
                    <w:rPr>
                      <w:sz w:val="24"/>
                      <w:szCs w:val="24"/>
                    </w:rPr>
                  </w:pPr>
                  <w:r>
                    <w:t xml:space="preserve">Julie Sproul </w:t>
                  </w:r>
                </w:p>
              </w:tc>
              <w:tc>
                <w:tcPr>
                  <w:tcW w:w="1497" w:type="pct"/>
                  <w:vAlign w:val="center"/>
                </w:tcPr>
                <w:p w:rsidR="00E271DC" w:rsidRDefault="00E271DC">
                  <w:pPr>
                    <w:spacing w:after="200" w:line="276" w:lineRule="auto"/>
                    <w:rPr>
                      <w:sz w:val="24"/>
                      <w:szCs w:val="24"/>
                    </w:rPr>
                  </w:pPr>
                  <w:r>
                    <w:t>827 S. Huron St.</w:t>
                  </w:r>
                  <w:r>
                    <w:br/>
                    <w:t>Cheboygan MI 49721</w:t>
                  </w:r>
                </w:p>
              </w:tc>
              <w:tc>
                <w:tcPr>
                  <w:tcW w:w="641" w:type="pct"/>
                </w:tcPr>
                <w:p w:rsidR="00E271DC" w:rsidRDefault="00E271DC">
                  <w:pPr>
                    <w:spacing w:after="200" w:line="276" w:lineRule="auto"/>
                    <w:rPr>
                      <w:sz w:val="24"/>
                      <w:szCs w:val="24"/>
                    </w:rPr>
                  </w:pPr>
                  <w:r>
                    <w:t xml:space="preserve">231-627-8500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Cheboygan </w:t>
                  </w:r>
                </w:p>
              </w:tc>
              <w:tc>
                <w:tcPr>
                  <w:tcW w:w="1573" w:type="pct"/>
                </w:tcPr>
                <w:p w:rsidR="00E271DC" w:rsidRDefault="00E271DC">
                  <w:pPr>
                    <w:spacing w:after="200" w:line="276" w:lineRule="auto"/>
                    <w:rPr>
                      <w:sz w:val="24"/>
                      <w:szCs w:val="24"/>
                    </w:rPr>
                  </w:pPr>
                  <w:r>
                    <w:t xml:space="preserve">Julie Sproul </w:t>
                  </w:r>
                </w:p>
              </w:tc>
              <w:tc>
                <w:tcPr>
                  <w:tcW w:w="1497" w:type="pct"/>
                  <w:vAlign w:val="center"/>
                </w:tcPr>
                <w:p w:rsidR="00E271DC" w:rsidRDefault="00E271DC">
                  <w:pPr>
                    <w:spacing w:after="200" w:line="276" w:lineRule="auto"/>
                    <w:rPr>
                      <w:sz w:val="24"/>
                      <w:szCs w:val="24"/>
                    </w:rPr>
                  </w:pPr>
                  <w:r>
                    <w:t>827 S. Huron St.</w:t>
                  </w:r>
                  <w:r>
                    <w:br/>
                    <w:t>Cheboygan MI 49721</w:t>
                  </w:r>
                </w:p>
              </w:tc>
              <w:tc>
                <w:tcPr>
                  <w:tcW w:w="641" w:type="pct"/>
                </w:tcPr>
                <w:p w:rsidR="00E271DC" w:rsidRDefault="00E271DC">
                  <w:pPr>
                    <w:spacing w:after="200" w:line="276" w:lineRule="auto"/>
                    <w:rPr>
                      <w:sz w:val="24"/>
                      <w:szCs w:val="24"/>
                    </w:rPr>
                  </w:pPr>
                  <w:r>
                    <w:t xml:space="preserve">231-627-8500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Chippewa </w:t>
                  </w:r>
                </w:p>
              </w:tc>
              <w:tc>
                <w:tcPr>
                  <w:tcW w:w="1573" w:type="pct"/>
                </w:tcPr>
                <w:p w:rsidR="00E271DC" w:rsidRDefault="00E271DC">
                  <w:pPr>
                    <w:spacing w:after="200" w:line="276" w:lineRule="auto"/>
                    <w:rPr>
                      <w:sz w:val="24"/>
                      <w:szCs w:val="24"/>
                    </w:rPr>
                  </w:pPr>
                  <w:r>
                    <w:t xml:space="preserve">Christopher Stabile </w:t>
                  </w:r>
                </w:p>
              </w:tc>
              <w:tc>
                <w:tcPr>
                  <w:tcW w:w="1497" w:type="pct"/>
                  <w:vAlign w:val="center"/>
                </w:tcPr>
                <w:p w:rsidR="00E271DC" w:rsidRDefault="00E271DC">
                  <w:pPr>
                    <w:spacing w:after="200" w:line="276" w:lineRule="auto"/>
                    <w:rPr>
                      <w:sz w:val="24"/>
                      <w:szCs w:val="24"/>
                    </w:rPr>
                  </w:pPr>
                  <w:r>
                    <w:t>463 East 3 Mile Rd.</w:t>
                  </w:r>
                  <w:r>
                    <w:br/>
                    <w:t xml:space="preserve">Sault Ste. Marie  49783 </w:t>
                  </w:r>
                </w:p>
              </w:tc>
              <w:tc>
                <w:tcPr>
                  <w:tcW w:w="641" w:type="pct"/>
                </w:tcPr>
                <w:p w:rsidR="00E271DC" w:rsidRDefault="00E271DC">
                  <w:pPr>
                    <w:spacing w:after="200" w:line="276" w:lineRule="auto"/>
                    <w:rPr>
                      <w:sz w:val="24"/>
                      <w:szCs w:val="24"/>
                    </w:rPr>
                  </w:pPr>
                  <w:r>
                    <w:t xml:space="preserve">906-635-4100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rPr>
                  </w:pPr>
                </w:p>
                <w:p w:rsidR="00E271DC" w:rsidRDefault="00E271DC">
                  <w:pPr>
                    <w:spacing w:after="200" w:line="276" w:lineRule="auto"/>
                    <w:rPr>
                      <w:b/>
                      <w:sz w:val="24"/>
                      <w:szCs w:val="24"/>
                    </w:rPr>
                  </w:pPr>
                  <w:r>
                    <w:rPr>
                      <w:b/>
                    </w:rPr>
                    <w:t xml:space="preserve">Clare </w:t>
                  </w:r>
                </w:p>
              </w:tc>
              <w:tc>
                <w:tcPr>
                  <w:tcW w:w="1573" w:type="pct"/>
                </w:tcPr>
                <w:p w:rsidR="00E271DC" w:rsidRDefault="00E271DC">
                  <w:pPr>
                    <w:spacing w:after="200" w:line="276" w:lineRule="auto"/>
                  </w:pPr>
                </w:p>
                <w:p w:rsidR="00E271DC" w:rsidRDefault="00E271DC">
                  <w:pPr>
                    <w:spacing w:after="200" w:line="276" w:lineRule="auto"/>
                    <w:rPr>
                      <w:sz w:val="24"/>
                      <w:szCs w:val="24"/>
                    </w:rPr>
                  </w:pPr>
                  <w:r>
                    <w:t xml:space="preserve">Howard Sweeney </w:t>
                  </w:r>
                </w:p>
              </w:tc>
              <w:tc>
                <w:tcPr>
                  <w:tcW w:w="1497" w:type="pct"/>
                  <w:vAlign w:val="center"/>
                </w:tcPr>
                <w:p w:rsidR="00E271DC" w:rsidRDefault="00E271DC">
                  <w:pPr>
                    <w:spacing w:after="200" w:line="276" w:lineRule="auto"/>
                  </w:pPr>
                </w:p>
                <w:p w:rsidR="00E271DC" w:rsidRDefault="00E271DC">
                  <w:pPr>
                    <w:spacing w:after="200" w:line="276" w:lineRule="auto"/>
                    <w:rPr>
                      <w:sz w:val="24"/>
                      <w:szCs w:val="24"/>
                    </w:rPr>
                  </w:pPr>
                  <w:r>
                    <w:t>725 Richard Dr.</w:t>
                  </w:r>
                  <w:r>
                    <w:br/>
                    <w:t xml:space="preserve">Harrison MI 48625 </w:t>
                  </w:r>
                </w:p>
              </w:tc>
              <w:tc>
                <w:tcPr>
                  <w:tcW w:w="641" w:type="pct"/>
                </w:tcPr>
                <w:p w:rsidR="00E271DC" w:rsidRDefault="00E271DC">
                  <w:pPr>
                    <w:spacing w:after="200" w:line="276" w:lineRule="auto"/>
                  </w:pPr>
                </w:p>
                <w:p w:rsidR="00E271DC" w:rsidRDefault="00E271DC">
                  <w:pPr>
                    <w:spacing w:after="200" w:line="276" w:lineRule="auto"/>
                    <w:rPr>
                      <w:sz w:val="24"/>
                      <w:szCs w:val="24"/>
                    </w:rPr>
                  </w:pPr>
                  <w:r>
                    <w:t xml:space="preserve">989-539-4260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Clinton </w:t>
                  </w:r>
                </w:p>
              </w:tc>
              <w:tc>
                <w:tcPr>
                  <w:tcW w:w="1573" w:type="pct"/>
                </w:tcPr>
                <w:p w:rsidR="00E271DC" w:rsidRDefault="00E271DC">
                  <w:pPr>
                    <w:spacing w:after="200" w:line="276" w:lineRule="auto"/>
                    <w:rPr>
                      <w:sz w:val="24"/>
                      <w:szCs w:val="24"/>
                    </w:rPr>
                  </w:pPr>
                  <w:r>
                    <w:t xml:space="preserve">Kenton Schulze </w:t>
                  </w:r>
                </w:p>
              </w:tc>
              <w:tc>
                <w:tcPr>
                  <w:tcW w:w="1497" w:type="pct"/>
                  <w:vAlign w:val="center"/>
                </w:tcPr>
                <w:p w:rsidR="00E271DC" w:rsidRDefault="00E271DC">
                  <w:pPr>
                    <w:spacing w:after="200" w:line="276" w:lineRule="auto"/>
                    <w:rPr>
                      <w:sz w:val="24"/>
                      <w:szCs w:val="24"/>
                    </w:rPr>
                  </w:pPr>
                  <w:r>
                    <w:t>105 W. Tolles Rd</w:t>
                  </w:r>
                  <w:r>
                    <w:br/>
                    <w:t xml:space="preserve">St. Johns MI 48879 </w:t>
                  </w:r>
                </w:p>
              </w:tc>
              <w:tc>
                <w:tcPr>
                  <w:tcW w:w="641" w:type="pct"/>
                </w:tcPr>
                <w:p w:rsidR="00E271DC" w:rsidRDefault="00E271DC">
                  <w:pPr>
                    <w:spacing w:after="200" w:line="276" w:lineRule="auto"/>
                    <w:rPr>
                      <w:sz w:val="24"/>
                      <w:szCs w:val="24"/>
                    </w:rPr>
                  </w:pPr>
                  <w:r>
                    <w:t xml:space="preserve">(989) 224-5500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Crawford </w:t>
                  </w:r>
                </w:p>
              </w:tc>
              <w:tc>
                <w:tcPr>
                  <w:tcW w:w="1573" w:type="pct"/>
                </w:tcPr>
                <w:p w:rsidR="00E271DC" w:rsidRDefault="00E271DC">
                  <w:pPr>
                    <w:spacing w:after="200" w:line="276" w:lineRule="auto"/>
                    <w:rPr>
                      <w:sz w:val="24"/>
                      <w:szCs w:val="24"/>
                    </w:rPr>
                  </w:pPr>
                  <w:r>
                    <w:t xml:space="preserve">Cynthia Gill Pushman </w:t>
                  </w:r>
                </w:p>
              </w:tc>
              <w:tc>
                <w:tcPr>
                  <w:tcW w:w="1497" w:type="pct"/>
                  <w:vAlign w:val="center"/>
                </w:tcPr>
                <w:p w:rsidR="00E271DC" w:rsidRDefault="00E271DC">
                  <w:pPr>
                    <w:spacing w:after="200" w:line="276" w:lineRule="auto"/>
                    <w:rPr>
                      <w:sz w:val="24"/>
                      <w:szCs w:val="24"/>
                    </w:rPr>
                  </w:pPr>
                  <w:r>
                    <w:t>230 Huron</w:t>
                  </w:r>
                  <w:r>
                    <w:br/>
                    <w:t xml:space="preserve">Grayling MI 49738 </w:t>
                  </w:r>
                </w:p>
              </w:tc>
              <w:tc>
                <w:tcPr>
                  <w:tcW w:w="641" w:type="pct"/>
                </w:tcPr>
                <w:p w:rsidR="00E271DC" w:rsidRDefault="00E271DC">
                  <w:pPr>
                    <w:spacing w:after="200" w:line="276" w:lineRule="auto"/>
                    <w:rPr>
                      <w:sz w:val="24"/>
                      <w:szCs w:val="24"/>
                    </w:rPr>
                  </w:pPr>
                  <w:r>
                    <w:t xml:space="preserve">(989) 348-7691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Delta </w:t>
                  </w:r>
                </w:p>
              </w:tc>
              <w:tc>
                <w:tcPr>
                  <w:tcW w:w="1573" w:type="pct"/>
                </w:tcPr>
                <w:p w:rsidR="00E271DC" w:rsidRDefault="00E271DC">
                  <w:pPr>
                    <w:spacing w:after="200" w:line="276" w:lineRule="auto"/>
                    <w:rPr>
                      <w:sz w:val="24"/>
                      <w:szCs w:val="24"/>
                    </w:rPr>
                  </w:pPr>
                  <w:r>
                    <w:t xml:space="preserve">Russell Sexton </w:t>
                  </w:r>
                </w:p>
              </w:tc>
              <w:tc>
                <w:tcPr>
                  <w:tcW w:w="1497" w:type="pct"/>
                  <w:vAlign w:val="center"/>
                </w:tcPr>
                <w:p w:rsidR="00E271DC" w:rsidRDefault="00E271DC">
                  <w:pPr>
                    <w:spacing w:after="200" w:line="276" w:lineRule="auto"/>
                    <w:rPr>
                      <w:sz w:val="24"/>
                      <w:szCs w:val="24"/>
                    </w:rPr>
                  </w:pPr>
                  <w:r>
                    <w:t>2940 College Ave.</w:t>
                  </w:r>
                  <w:r>
                    <w:br/>
                    <w:t xml:space="preserve">Escanaba MI 49829 </w:t>
                  </w:r>
                </w:p>
              </w:tc>
              <w:tc>
                <w:tcPr>
                  <w:tcW w:w="641" w:type="pct"/>
                </w:tcPr>
                <w:p w:rsidR="00E271DC" w:rsidRDefault="00E271DC">
                  <w:pPr>
                    <w:spacing w:after="200" w:line="276" w:lineRule="auto"/>
                    <w:rPr>
                      <w:sz w:val="24"/>
                      <w:szCs w:val="24"/>
                    </w:rPr>
                  </w:pPr>
                  <w:r>
                    <w:t xml:space="preserve">906-786-5394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Dickinson </w:t>
                  </w:r>
                </w:p>
              </w:tc>
              <w:tc>
                <w:tcPr>
                  <w:tcW w:w="1573" w:type="pct"/>
                </w:tcPr>
                <w:p w:rsidR="00E271DC" w:rsidRDefault="00E271DC">
                  <w:pPr>
                    <w:spacing w:after="200" w:line="276" w:lineRule="auto"/>
                    <w:rPr>
                      <w:sz w:val="24"/>
                      <w:szCs w:val="24"/>
                    </w:rPr>
                  </w:pPr>
                  <w:r>
                    <w:t xml:space="preserve">Russell Sexton </w:t>
                  </w:r>
                </w:p>
              </w:tc>
              <w:tc>
                <w:tcPr>
                  <w:tcW w:w="1497" w:type="pct"/>
                  <w:vAlign w:val="center"/>
                </w:tcPr>
                <w:p w:rsidR="00E271DC" w:rsidRDefault="00E271DC">
                  <w:pPr>
                    <w:spacing w:after="200" w:line="276" w:lineRule="auto"/>
                    <w:rPr>
                      <w:sz w:val="24"/>
                      <w:szCs w:val="24"/>
                    </w:rPr>
                  </w:pPr>
                  <w:r>
                    <w:t>1401 Carpenter Ave Ste A</w:t>
                  </w:r>
                  <w:r>
                    <w:br/>
                    <w:t xml:space="preserve">Iron Mountain MI 49801 </w:t>
                  </w:r>
                </w:p>
              </w:tc>
              <w:tc>
                <w:tcPr>
                  <w:tcW w:w="641" w:type="pct"/>
                </w:tcPr>
                <w:p w:rsidR="00E271DC" w:rsidRDefault="00E271DC">
                  <w:pPr>
                    <w:spacing w:after="200" w:line="276" w:lineRule="auto"/>
                    <w:rPr>
                      <w:sz w:val="24"/>
                      <w:szCs w:val="24"/>
                    </w:rPr>
                  </w:pPr>
                  <w:r>
                    <w:t xml:space="preserve">906-779-4100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Eaton </w:t>
                  </w:r>
                </w:p>
              </w:tc>
              <w:tc>
                <w:tcPr>
                  <w:tcW w:w="1573" w:type="pct"/>
                </w:tcPr>
                <w:p w:rsidR="00E271DC" w:rsidRDefault="00E271DC">
                  <w:pPr>
                    <w:spacing w:after="200" w:line="276" w:lineRule="auto"/>
                    <w:rPr>
                      <w:sz w:val="24"/>
                      <w:szCs w:val="24"/>
                    </w:rPr>
                  </w:pPr>
                  <w:r>
                    <w:t xml:space="preserve">Tim Click, Acting </w:t>
                  </w:r>
                </w:p>
              </w:tc>
              <w:tc>
                <w:tcPr>
                  <w:tcW w:w="1497" w:type="pct"/>
                  <w:vAlign w:val="center"/>
                </w:tcPr>
                <w:p w:rsidR="00E271DC" w:rsidRDefault="00E271DC">
                  <w:pPr>
                    <w:spacing w:after="200" w:line="276" w:lineRule="auto"/>
                    <w:rPr>
                      <w:sz w:val="24"/>
                      <w:szCs w:val="24"/>
                    </w:rPr>
                  </w:pPr>
                  <w:r>
                    <w:t>1050 Independence Blvd.</w:t>
                  </w:r>
                  <w:r>
                    <w:br/>
                    <w:t xml:space="preserve">Charlotte MI 48813 </w:t>
                  </w:r>
                </w:p>
              </w:tc>
              <w:tc>
                <w:tcPr>
                  <w:tcW w:w="641" w:type="pct"/>
                </w:tcPr>
                <w:p w:rsidR="00E271DC" w:rsidRDefault="00E271DC">
                  <w:pPr>
                    <w:spacing w:after="200" w:line="276" w:lineRule="auto"/>
                    <w:rPr>
                      <w:sz w:val="24"/>
                      <w:szCs w:val="24"/>
                    </w:rPr>
                  </w:pPr>
                  <w:r>
                    <w:t xml:space="preserve">(517) 543-0860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Emmet </w:t>
                  </w:r>
                </w:p>
              </w:tc>
              <w:tc>
                <w:tcPr>
                  <w:tcW w:w="1573" w:type="pct"/>
                </w:tcPr>
                <w:p w:rsidR="00E271DC" w:rsidRDefault="00E271DC">
                  <w:pPr>
                    <w:spacing w:after="200" w:line="276" w:lineRule="auto"/>
                    <w:rPr>
                      <w:sz w:val="24"/>
                      <w:szCs w:val="24"/>
                    </w:rPr>
                  </w:pPr>
                  <w:r>
                    <w:t xml:space="preserve">Vicki Dahl, Acting </w:t>
                  </w:r>
                </w:p>
              </w:tc>
              <w:tc>
                <w:tcPr>
                  <w:tcW w:w="1497" w:type="pct"/>
                  <w:vAlign w:val="center"/>
                </w:tcPr>
                <w:p w:rsidR="00E271DC" w:rsidRDefault="00E271DC">
                  <w:pPr>
                    <w:spacing w:after="200" w:line="276" w:lineRule="auto"/>
                    <w:rPr>
                      <w:sz w:val="24"/>
                      <w:szCs w:val="24"/>
                    </w:rPr>
                  </w:pPr>
                  <w:r>
                    <w:t>2229 Summit Park Drive</w:t>
                  </w:r>
                  <w:r>
                    <w:br/>
                    <w:t xml:space="preserve">Petoskey MI 49770 </w:t>
                  </w:r>
                </w:p>
              </w:tc>
              <w:tc>
                <w:tcPr>
                  <w:tcW w:w="641" w:type="pct"/>
                </w:tcPr>
                <w:p w:rsidR="00E271DC" w:rsidRDefault="00E271DC">
                  <w:pPr>
                    <w:spacing w:after="200" w:line="276" w:lineRule="auto"/>
                    <w:rPr>
                      <w:sz w:val="24"/>
                      <w:szCs w:val="24"/>
                    </w:rPr>
                  </w:pPr>
                  <w:r>
                    <w:t xml:space="preserve">(231) 348-1600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Genesee </w:t>
                  </w:r>
                </w:p>
              </w:tc>
              <w:tc>
                <w:tcPr>
                  <w:tcW w:w="1573" w:type="pct"/>
                </w:tcPr>
                <w:p w:rsidR="00E271DC" w:rsidRDefault="00E271DC">
                  <w:pPr>
                    <w:spacing w:after="200" w:line="276" w:lineRule="auto"/>
                    <w:rPr>
                      <w:sz w:val="24"/>
                      <w:szCs w:val="24"/>
                    </w:rPr>
                  </w:pPr>
                  <w:r>
                    <w:t xml:space="preserve">Sandi Mose </w:t>
                  </w:r>
                </w:p>
              </w:tc>
              <w:tc>
                <w:tcPr>
                  <w:tcW w:w="1497" w:type="pct"/>
                  <w:vAlign w:val="center"/>
                </w:tcPr>
                <w:p w:rsidR="00E271DC" w:rsidRDefault="00E271DC">
                  <w:pPr>
                    <w:spacing w:after="200" w:line="276" w:lineRule="auto"/>
                    <w:rPr>
                      <w:sz w:val="24"/>
                      <w:szCs w:val="24"/>
                    </w:rPr>
                  </w:pPr>
                  <w:r>
                    <w:t>125 E. Union St.</w:t>
                  </w:r>
                  <w:r>
                    <w:br/>
                    <w:t xml:space="preserve">Flint MI 48501 </w:t>
                  </w:r>
                </w:p>
              </w:tc>
              <w:tc>
                <w:tcPr>
                  <w:tcW w:w="641" w:type="pct"/>
                </w:tcPr>
                <w:p w:rsidR="00E271DC" w:rsidRDefault="00E271DC">
                  <w:pPr>
                    <w:spacing w:after="200" w:line="276" w:lineRule="auto"/>
                    <w:rPr>
                      <w:sz w:val="24"/>
                      <w:szCs w:val="24"/>
                    </w:rPr>
                  </w:pPr>
                  <w:r>
                    <w:t xml:space="preserve">(810) 760-2200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Gladwin </w:t>
                  </w:r>
                </w:p>
              </w:tc>
              <w:tc>
                <w:tcPr>
                  <w:tcW w:w="1573" w:type="pct"/>
                </w:tcPr>
                <w:p w:rsidR="00E271DC" w:rsidRDefault="00E271DC">
                  <w:pPr>
                    <w:spacing w:after="200" w:line="276" w:lineRule="auto"/>
                    <w:rPr>
                      <w:sz w:val="24"/>
                      <w:szCs w:val="24"/>
                    </w:rPr>
                  </w:pPr>
                  <w:r>
                    <w:t xml:space="preserve">Kim Bejcek </w:t>
                  </w:r>
                </w:p>
              </w:tc>
              <w:tc>
                <w:tcPr>
                  <w:tcW w:w="1497" w:type="pct"/>
                  <w:vAlign w:val="center"/>
                </w:tcPr>
                <w:p w:rsidR="00E271DC" w:rsidRDefault="00E271DC">
                  <w:pPr>
                    <w:spacing w:after="200" w:line="276" w:lineRule="auto"/>
                    <w:rPr>
                      <w:sz w:val="24"/>
                      <w:szCs w:val="24"/>
                    </w:rPr>
                  </w:pPr>
                  <w:r>
                    <w:t>250 N. State Street</w:t>
                  </w:r>
                  <w:r>
                    <w:br/>
                    <w:t xml:space="preserve">Gladwin MI 48624 </w:t>
                  </w:r>
                </w:p>
              </w:tc>
              <w:tc>
                <w:tcPr>
                  <w:tcW w:w="641" w:type="pct"/>
                </w:tcPr>
                <w:p w:rsidR="00E271DC" w:rsidRDefault="00E271DC">
                  <w:pPr>
                    <w:spacing w:after="200" w:line="276" w:lineRule="auto"/>
                    <w:rPr>
                      <w:sz w:val="24"/>
                      <w:szCs w:val="24"/>
                    </w:rPr>
                  </w:pPr>
                  <w:r>
                    <w:t xml:space="preserve">989-426-3300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Gogebic </w:t>
                  </w:r>
                </w:p>
              </w:tc>
              <w:tc>
                <w:tcPr>
                  <w:tcW w:w="1573" w:type="pct"/>
                </w:tcPr>
                <w:p w:rsidR="00E271DC" w:rsidRDefault="00E271DC">
                  <w:pPr>
                    <w:spacing w:after="200" w:line="276" w:lineRule="auto"/>
                    <w:rPr>
                      <w:sz w:val="24"/>
                      <w:szCs w:val="24"/>
                    </w:rPr>
                  </w:pPr>
                  <w:r>
                    <w:t xml:space="preserve">Scott Parrott </w:t>
                  </w:r>
                </w:p>
              </w:tc>
              <w:tc>
                <w:tcPr>
                  <w:tcW w:w="1497" w:type="pct"/>
                  <w:vAlign w:val="center"/>
                </w:tcPr>
                <w:p w:rsidR="00E271DC" w:rsidRDefault="00E271DC">
                  <w:pPr>
                    <w:spacing w:after="200" w:line="276" w:lineRule="auto"/>
                    <w:rPr>
                      <w:sz w:val="24"/>
                      <w:szCs w:val="24"/>
                    </w:rPr>
                  </w:pPr>
                  <w:r>
                    <w:t>301 E. Lead St.</w:t>
                  </w:r>
                  <w:r>
                    <w:br/>
                    <w:t xml:space="preserve">Bessemer MI 49911 </w:t>
                  </w:r>
                </w:p>
              </w:tc>
              <w:tc>
                <w:tcPr>
                  <w:tcW w:w="641" w:type="pct"/>
                </w:tcPr>
                <w:p w:rsidR="00E271DC" w:rsidRDefault="00E271DC">
                  <w:pPr>
                    <w:spacing w:after="200" w:line="276" w:lineRule="auto"/>
                    <w:rPr>
                      <w:sz w:val="24"/>
                      <w:szCs w:val="24"/>
                    </w:rPr>
                  </w:pPr>
                  <w:r>
                    <w:t xml:space="preserve">906-663-6200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Grand Traverse </w:t>
                  </w:r>
                </w:p>
              </w:tc>
              <w:tc>
                <w:tcPr>
                  <w:tcW w:w="1573" w:type="pct"/>
                </w:tcPr>
                <w:p w:rsidR="00E271DC" w:rsidRDefault="00E271DC">
                  <w:pPr>
                    <w:spacing w:after="200" w:line="276" w:lineRule="auto"/>
                    <w:rPr>
                      <w:sz w:val="24"/>
                      <w:szCs w:val="24"/>
                    </w:rPr>
                  </w:pPr>
                  <w:r>
                    <w:t xml:space="preserve">Dawn McLaughlin </w:t>
                  </w:r>
                </w:p>
              </w:tc>
              <w:tc>
                <w:tcPr>
                  <w:tcW w:w="1497" w:type="pct"/>
                  <w:vAlign w:val="center"/>
                </w:tcPr>
                <w:p w:rsidR="00E271DC" w:rsidRDefault="00E271DC">
                  <w:pPr>
                    <w:spacing w:after="200" w:line="276" w:lineRule="auto"/>
                    <w:rPr>
                      <w:sz w:val="24"/>
                      <w:szCs w:val="24"/>
                    </w:rPr>
                  </w:pPr>
                  <w:r>
                    <w:t>701 S. Elmwood Ste. 19</w:t>
                  </w:r>
                  <w:r>
                    <w:br/>
                    <w:t xml:space="preserve">Traverse City MI 49684 </w:t>
                  </w:r>
                </w:p>
              </w:tc>
              <w:tc>
                <w:tcPr>
                  <w:tcW w:w="641" w:type="pct"/>
                </w:tcPr>
                <w:p w:rsidR="00E271DC" w:rsidRDefault="00E271DC">
                  <w:pPr>
                    <w:spacing w:after="200" w:line="276" w:lineRule="auto"/>
                    <w:rPr>
                      <w:sz w:val="24"/>
                      <w:szCs w:val="24"/>
                    </w:rPr>
                  </w:pPr>
                  <w:r>
                    <w:t xml:space="preserve">(231) 941-3900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Gratiot </w:t>
                  </w:r>
                </w:p>
              </w:tc>
              <w:tc>
                <w:tcPr>
                  <w:tcW w:w="1573" w:type="pct"/>
                </w:tcPr>
                <w:p w:rsidR="00E271DC" w:rsidRDefault="00E271DC">
                  <w:pPr>
                    <w:spacing w:after="200" w:line="276" w:lineRule="auto"/>
                    <w:rPr>
                      <w:sz w:val="24"/>
                      <w:szCs w:val="24"/>
                    </w:rPr>
                  </w:pPr>
                  <w:r>
                    <w:t xml:space="preserve">Kenton Schulze </w:t>
                  </w:r>
                </w:p>
              </w:tc>
              <w:tc>
                <w:tcPr>
                  <w:tcW w:w="1497" w:type="pct"/>
                  <w:vAlign w:val="center"/>
                </w:tcPr>
                <w:p w:rsidR="00E271DC" w:rsidRDefault="00E271DC">
                  <w:pPr>
                    <w:spacing w:after="200" w:line="276" w:lineRule="auto"/>
                    <w:rPr>
                      <w:sz w:val="24"/>
                      <w:szCs w:val="24"/>
                    </w:rPr>
                  </w:pPr>
                  <w:r>
                    <w:t>201 Commerce Drive</w:t>
                  </w:r>
                  <w:r>
                    <w:br/>
                    <w:t xml:space="preserve">Ithaca MI 48847 </w:t>
                  </w:r>
                </w:p>
              </w:tc>
              <w:tc>
                <w:tcPr>
                  <w:tcW w:w="641" w:type="pct"/>
                </w:tcPr>
                <w:p w:rsidR="00E271DC" w:rsidRDefault="00E271DC">
                  <w:pPr>
                    <w:spacing w:after="200" w:line="276" w:lineRule="auto"/>
                    <w:rPr>
                      <w:sz w:val="24"/>
                      <w:szCs w:val="24"/>
                    </w:rPr>
                  </w:pPr>
                  <w:r>
                    <w:t xml:space="preserve">(989) 875-5181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Hillsdale </w:t>
                  </w:r>
                </w:p>
              </w:tc>
              <w:tc>
                <w:tcPr>
                  <w:tcW w:w="1573" w:type="pct"/>
                </w:tcPr>
                <w:p w:rsidR="00E271DC" w:rsidRDefault="00E271DC">
                  <w:pPr>
                    <w:spacing w:after="200" w:line="276" w:lineRule="auto"/>
                    <w:rPr>
                      <w:sz w:val="24"/>
                      <w:szCs w:val="24"/>
                    </w:rPr>
                  </w:pPr>
                  <w:r>
                    <w:t xml:space="preserve">Zoe Lyons, Acting </w:t>
                  </w:r>
                </w:p>
              </w:tc>
              <w:tc>
                <w:tcPr>
                  <w:tcW w:w="1497" w:type="pct"/>
                  <w:vAlign w:val="center"/>
                </w:tcPr>
                <w:p w:rsidR="00E271DC" w:rsidRDefault="00E271DC">
                  <w:pPr>
                    <w:spacing w:after="200" w:line="276" w:lineRule="auto"/>
                    <w:rPr>
                      <w:sz w:val="24"/>
                      <w:szCs w:val="24"/>
                    </w:rPr>
                  </w:pPr>
                  <w:r>
                    <w:t>40 Care Drive</w:t>
                  </w:r>
                  <w:r>
                    <w:br/>
                    <w:t xml:space="preserve">Hillsdale MI 49242-1096 </w:t>
                  </w:r>
                </w:p>
              </w:tc>
              <w:tc>
                <w:tcPr>
                  <w:tcW w:w="641" w:type="pct"/>
                </w:tcPr>
                <w:p w:rsidR="00E271DC" w:rsidRDefault="00E271DC">
                  <w:pPr>
                    <w:spacing w:after="200" w:line="276" w:lineRule="auto"/>
                    <w:rPr>
                      <w:sz w:val="24"/>
                      <w:szCs w:val="24"/>
                    </w:rPr>
                  </w:pPr>
                  <w:r>
                    <w:t xml:space="preserve">517-439-2200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Houghton </w:t>
                  </w:r>
                </w:p>
              </w:tc>
              <w:tc>
                <w:tcPr>
                  <w:tcW w:w="1573" w:type="pct"/>
                </w:tcPr>
                <w:p w:rsidR="00E271DC" w:rsidRDefault="00E271DC">
                  <w:pPr>
                    <w:spacing w:after="200" w:line="276" w:lineRule="auto"/>
                    <w:rPr>
                      <w:sz w:val="24"/>
                      <w:szCs w:val="24"/>
                    </w:rPr>
                  </w:pPr>
                  <w:r>
                    <w:t xml:space="preserve">Leonard Richards, Acting </w:t>
                  </w:r>
                </w:p>
              </w:tc>
              <w:tc>
                <w:tcPr>
                  <w:tcW w:w="1497" w:type="pct"/>
                  <w:vAlign w:val="center"/>
                </w:tcPr>
                <w:p w:rsidR="00E271DC" w:rsidRDefault="00E271DC">
                  <w:pPr>
                    <w:spacing w:after="200" w:line="276" w:lineRule="auto"/>
                    <w:rPr>
                      <w:sz w:val="24"/>
                      <w:szCs w:val="24"/>
                    </w:rPr>
                  </w:pPr>
                  <w:r>
                    <w:t>200 Quincy St.</w:t>
                  </w:r>
                  <w:r>
                    <w:br/>
                    <w:t xml:space="preserve">Hancock MI 49930 </w:t>
                  </w:r>
                </w:p>
              </w:tc>
              <w:tc>
                <w:tcPr>
                  <w:tcW w:w="641" w:type="pct"/>
                </w:tcPr>
                <w:p w:rsidR="00E271DC" w:rsidRDefault="00E271DC">
                  <w:pPr>
                    <w:spacing w:after="200" w:line="276" w:lineRule="auto"/>
                    <w:rPr>
                      <w:sz w:val="24"/>
                      <w:szCs w:val="24"/>
                    </w:rPr>
                  </w:pPr>
                  <w:r>
                    <w:t xml:space="preserve">(906) 482-0500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Huron </w:t>
                  </w:r>
                </w:p>
              </w:tc>
              <w:tc>
                <w:tcPr>
                  <w:tcW w:w="1573" w:type="pct"/>
                </w:tcPr>
                <w:p w:rsidR="00E271DC" w:rsidRDefault="00E271DC">
                  <w:pPr>
                    <w:spacing w:after="200" w:line="276" w:lineRule="auto"/>
                    <w:rPr>
                      <w:sz w:val="24"/>
                      <w:szCs w:val="24"/>
                    </w:rPr>
                  </w:pPr>
                  <w:r>
                    <w:t xml:space="preserve">Irene Bazan Waller </w:t>
                  </w:r>
                </w:p>
              </w:tc>
              <w:tc>
                <w:tcPr>
                  <w:tcW w:w="1497" w:type="pct"/>
                  <w:vAlign w:val="center"/>
                </w:tcPr>
                <w:p w:rsidR="00E271DC" w:rsidRDefault="00E271DC">
                  <w:pPr>
                    <w:spacing w:after="200" w:line="276" w:lineRule="auto"/>
                    <w:rPr>
                      <w:sz w:val="24"/>
                      <w:szCs w:val="24"/>
                    </w:rPr>
                  </w:pPr>
                  <w:r>
                    <w:t>1911 Sand Beach Rd.</w:t>
                  </w:r>
                  <w:r>
                    <w:br/>
                    <w:t xml:space="preserve">Bad Axe MI 48413 </w:t>
                  </w:r>
                </w:p>
              </w:tc>
              <w:tc>
                <w:tcPr>
                  <w:tcW w:w="641" w:type="pct"/>
                </w:tcPr>
                <w:p w:rsidR="00E271DC" w:rsidRDefault="00E271DC">
                  <w:pPr>
                    <w:spacing w:after="200" w:line="276" w:lineRule="auto"/>
                    <w:rPr>
                      <w:sz w:val="24"/>
                      <w:szCs w:val="24"/>
                    </w:rPr>
                  </w:pPr>
                  <w:r>
                    <w:t xml:space="preserve">989-269-9201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Ingham </w:t>
                  </w:r>
                </w:p>
              </w:tc>
              <w:tc>
                <w:tcPr>
                  <w:tcW w:w="1573" w:type="pct"/>
                </w:tcPr>
                <w:p w:rsidR="00E271DC" w:rsidRDefault="00E271DC">
                  <w:pPr>
                    <w:spacing w:after="200" w:line="276" w:lineRule="auto"/>
                    <w:rPr>
                      <w:sz w:val="24"/>
                      <w:szCs w:val="24"/>
                    </w:rPr>
                  </w:pPr>
                  <w:r>
                    <w:t xml:space="preserve">SuAlyn Holbrook </w:t>
                  </w:r>
                </w:p>
              </w:tc>
              <w:tc>
                <w:tcPr>
                  <w:tcW w:w="1497" w:type="pct"/>
                  <w:vAlign w:val="center"/>
                </w:tcPr>
                <w:p w:rsidR="00E271DC" w:rsidRDefault="00E271DC">
                  <w:pPr>
                    <w:spacing w:after="200" w:line="276" w:lineRule="auto"/>
                    <w:rPr>
                      <w:sz w:val="24"/>
                      <w:szCs w:val="24"/>
                    </w:rPr>
                  </w:pPr>
                  <w:r>
                    <w:t>5303 S. Cedar St.</w:t>
                  </w:r>
                  <w:r>
                    <w:br/>
                    <w:t xml:space="preserve">Lansing MI 48911 </w:t>
                  </w:r>
                </w:p>
              </w:tc>
              <w:tc>
                <w:tcPr>
                  <w:tcW w:w="641" w:type="pct"/>
                </w:tcPr>
                <w:p w:rsidR="00E271DC" w:rsidRDefault="00E271DC">
                  <w:pPr>
                    <w:spacing w:after="200" w:line="276" w:lineRule="auto"/>
                    <w:rPr>
                      <w:sz w:val="24"/>
                      <w:szCs w:val="24"/>
                    </w:rPr>
                  </w:pPr>
                  <w:r>
                    <w:t xml:space="preserve">517-887-9400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Ionia </w:t>
                  </w:r>
                </w:p>
              </w:tc>
              <w:tc>
                <w:tcPr>
                  <w:tcW w:w="1573" w:type="pct"/>
                </w:tcPr>
                <w:p w:rsidR="00E271DC" w:rsidRDefault="00E271DC">
                  <w:pPr>
                    <w:spacing w:after="200" w:line="276" w:lineRule="auto"/>
                    <w:rPr>
                      <w:sz w:val="24"/>
                      <w:szCs w:val="24"/>
                    </w:rPr>
                  </w:pPr>
                  <w:r>
                    <w:t xml:space="preserve">Michelle Seigo </w:t>
                  </w:r>
                </w:p>
              </w:tc>
              <w:tc>
                <w:tcPr>
                  <w:tcW w:w="1497" w:type="pct"/>
                  <w:vAlign w:val="center"/>
                </w:tcPr>
                <w:p w:rsidR="00E271DC" w:rsidRDefault="00E271DC">
                  <w:pPr>
                    <w:spacing w:after="200" w:line="276" w:lineRule="auto"/>
                    <w:rPr>
                      <w:sz w:val="24"/>
                      <w:szCs w:val="24"/>
                    </w:rPr>
                  </w:pPr>
                  <w:r>
                    <w:t>920 E. Lincoln</w:t>
                  </w:r>
                  <w:r>
                    <w:br/>
                    <w:t xml:space="preserve">Ionia MI 48846 </w:t>
                  </w:r>
                </w:p>
              </w:tc>
              <w:tc>
                <w:tcPr>
                  <w:tcW w:w="641" w:type="pct"/>
                </w:tcPr>
                <w:p w:rsidR="00E271DC" w:rsidRDefault="00E271DC">
                  <w:pPr>
                    <w:spacing w:after="200" w:line="276" w:lineRule="auto"/>
                    <w:rPr>
                      <w:sz w:val="24"/>
                      <w:szCs w:val="24"/>
                    </w:rPr>
                  </w:pPr>
                  <w:r>
                    <w:t xml:space="preserve">(616) 527-5200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Iosco </w:t>
                  </w:r>
                </w:p>
              </w:tc>
              <w:tc>
                <w:tcPr>
                  <w:tcW w:w="1573" w:type="pct"/>
                </w:tcPr>
                <w:p w:rsidR="00E271DC" w:rsidRDefault="00E271DC">
                  <w:pPr>
                    <w:spacing w:after="200" w:line="276" w:lineRule="auto"/>
                    <w:rPr>
                      <w:sz w:val="24"/>
                      <w:szCs w:val="24"/>
                    </w:rPr>
                  </w:pPr>
                  <w:r>
                    <w:t xml:space="preserve">Karin Hobbs </w:t>
                  </w:r>
                </w:p>
              </w:tc>
              <w:tc>
                <w:tcPr>
                  <w:tcW w:w="1497" w:type="pct"/>
                  <w:vAlign w:val="center"/>
                </w:tcPr>
                <w:p w:rsidR="00E271DC" w:rsidRDefault="00E271DC">
                  <w:pPr>
                    <w:spacing w:after="200" w:line="276" w:lineRule="auto"/>
                    <w:rPr>
                      <w:sz w:val="24"/>
                      <w:szCs w:val="24"/>
                    </w:rPr>
                  </w:pPr>
                  <w:r>
                    <w:t>2145 E. Huron Rd.</w:t>
                  </w:r>
                  <w:r>
                    <w:br/>
                    <w:t xml:space="preserve">East Tawas MI 48730 </w:t>
                  </w:r>
                </w:p>
              </w:tc>
              <w:tc>
                <w:tcPr>
                  <w:tcW w:w="641" w:type="pct"/>
                </w:tcPr>
                <w:p w:rsidR="00E271DC" w:rsidRDefault="00E271DC">
                  <w:pPr>
                    <w:spacing w:after="200" w:line="276" w:lineRule="auto"/>
                    <w:rPr>
                      <w:sz w:val="24"/>
                      <w:szCs w:val="24"/>
                    </w:rPr>
                  </w:pPr>
                  <w:r>
                    <w:t xml:space="preserve">989-362-0300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Iron </w:t>
                  </w:r>
                </w:p>
              </w:tc>
              <w:tc>
                <w:tcPr>
                  <w:tcW w:w="1573" w:type="pct"/>
                </w:tcPr>
                <w:p w:rsidR="00E271DC" w:rsidRDefault="00E271DC">
                  <w:pPr>
                    <w:spacing w:after="200" w:line="276" w:lineRule="auto"/>
                    <w:rPr>
                      <w:sz w:val="24"/>
                      <w:szCs w:val="24"/>
                    </w:rPr>
                  </w:pPr>
                  <w:r>
                    <w:t xml:space="preserve">Scott Parrott </w:t>
                  </w:r>
                </w:p>
              </w:tc>
              <w:tc>
                <w:tcPr>
                  <w:tcW w:w="1497" w:type="pct"/>
                  <w:vAlign w:val="center"/>
                </w:tcPr>
                <w:p w:rsidR="00E271DC" w:rsidRDefault="00E271DC">
                  <w:pPr>
                    <w:spacing w:after="200" w:line="276" w:lineRule="auto"/>
                    <w:rPr>
                      <w:sz w:val="24"/>
                      <w:szCs w:val="24"/>
                    </w:rPr>
                  </w:pPr>
                  <w:r>
                    <w:t>337 Brady Avenue</w:t>
                  </w:r>
                  <w:r>
                    <w:br/>
                    <w:t xml:space="preserve">Caspian MI 49915 </w:t>
                  </w:r>
                </w:p>
              </w:tc>
              <w:tc>
                <w:tcPr>
                  <w:tcW w:w="641" w:type="pct"/>
                </w:tcPr>
                <w:p w:rsidR="00E271DC" w:rsidRDefault="00E271DC">
                  <w:pPr>
                    <w:spacing w:after="200" w:line="276" w:lineRule="auto"/>
                    <w:rPr>
                      <w:sz w:val="24"/>
                      <w:szCs w:val="24"/>
                    </w:rPr>
                  </w:pPr>
                  <w:r>
                    <w:t xml:space="preserve">(906) 265-9958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Isabella </w:t>
                  </w:r>
                </w:p>
              </w:tc>
              <w:tc>
                <w:tcPr>
                  <w:tcW w:w="1573" w:type="pct"/>
                </w:tcPr>
                <w:p w:rsidR="00E271DC" w:rsidRDefault="00E271DC">
                  <w:pPr>
                    <w:spacing w:after="200" w:line="276" w:lineRule="auto"/>
                    <w:rPr>
                      <w:sz w:val="24"/>
                      <w:szCs w:val="24"/>
                    </w:rPr>
                  </w:pPr>
                  <w:r>
                    <w:t xml:space="preserve">Mark Stevens </w:t>
                  </w:r>
                </w:p>
              </w:tc>
              <w:tc>
                <w:tcPr>
                  <w:tcW w:w="1497" w:type="pct"/>
                  <w:vAlign w:val="center"/>
                </w:tcPr>
                <w:p w:rsidR="00E271DC" w:rsidRDefault="00E271DC">
                  <w:pPr>
                    <w:spacing w:after="200" w:line="276" w:lineRule="auto"/>
                    <w:rPr>
                      <w:sz w:val="24"/>
                      <w:szCs w:val="24"/>
                    </w:rPr>
                  </w:pPr>
                  <w:r>
                    <w:t>1919 Parkland Drive</w:t>
                  </w:r>
                  <w:r>
                    <w:br/>
                    <w:t xml:space="preserve">Mt. Pleasant MI 48858 </w:t>
                  </w:r>
                </w:p>
              </w:tc>
              <w:tc>
                <w:tcPr>
                  <w:tcW w:w="641" w:type="pct"/>
                </w:tcPr>
                <w:p w:rsidR="00E271DC" w:rsidRDefault="00E271DC">
                  <w:pPr>
                    <w:spacing w:after="200" w:line="276" w:lineRule="auto"/>
                    <w:rPr>
                      <w:sz w:val="24"/>
                      <w:szCs w:val="24"/>
                    </w:rPr>
                  </w:pPr>
                  <w:r>
                    <w:t xml:space="preserve">989-772-8400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Jackson </w:t>
                  </w:r>
                </w:p>
              </w:tc>
              <w:tc>
                <w:tcPr>
                  <w:tcW w:w="1573" w:type="pct"/>
                </w:tcPr>
                <w:p w:rsidR="00E271DC" w:rsidRDefault="00E271DC">
                  <w:pPr>
                    <w:spacing w:after="200" w:line="276" w:lineRule="auto"/>
                    <w:rPr>
                      <w:sz w:val="24"/>
                      <w:szCs w:val="24"/>
                    </w:rPr>
                  </w:pPr>
                  <w:r>
                    <w:t xml:space="preserve">Jerome Colwell </w:t>
                  </w:r>
                </w:p>
              </w:tc>
              <w:tc>
                <w:tcPr>
                  <w:tcW w:w="1497" w:type="pct"/>
                  <w:vAlign w:val="center"/>
                </w:tcPr>
                <w:p w:rsidR="00E271DC" w:rsidRDefault="00E271DC">
                  <w:pPr>
                    <w:spacing w:after="200" w:line="276" w:lineRule="auto"/>
                    <w:rPr>
                      <w:sz w:val="24"/>
                      <w:szCs w:val="24"/>
                    </w:rPr>
                  </w:pPr>
                  <w:r>
                    <w:t>301 E. Louis Glick Hwy.</w:t>
                  </w:r>
                  <w:r>
                    <w:br/>
                    <w:t xml:space="preserve">Jackson MI 49201 </w:t>
                  </w:r>
                </w:p>
              </w:tc>
              <w:tc>
                <w:tcPr>
                  <w:tcW w:w="641" w:type="pct"/>
                </w:tcPr>
                <w:p w:rsidR="00E271DC" w:rsidRDefault="00E271DC">
                  <w:pPr>
                    <w:spacing w:after="200" w:line="276" w:lineRule="auto"/>
                    <w:rPr>
                      <w:sz w:val="24"/>
                      <w:szCs w:val="24"/>
                    </w:rPr>
                  </w:pPr>
                  <w:r>
                    <w:t xml:space="preserve">517780-7400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Kalamazoo </w:t>
                  </w:r>
                </w:p>
              </w:tc>
              <w:tc>
                <w:tcPr>
                  <w:tcW w:w="1573" w:type="pct"/>
                </w:tcPr>
                <w:p w:rsidR="00E271DC" w:rsidRDefault="00E271DC">
                  <w:pPr>
                    <w:spacing w:after="200" w:line="276" w:lineRule="auto"/>
                    <w:rPr>
                      <w:sz w:val="24"/>
                      <w:szCs w:val="24"/>
                    </w:rPr>
                  </w:pPr>
                  <w:r>
                    <w:t xml:space="preserve">Robert Peck, Acting </w:t>
                  </w:r>
                </w:p>
              </w:tc>
              <w:tc>
                <w:tcPr>
                  <w:tcW w:w="1497" w:type="pct"/>
                  <w:vAlign w:val="center"/>
                </w:tcPr>
                <w:p w:rsidR="00E271DC" w:rsidRDefault="00E271DC">
                  <w:pPr>
                    <w:spacing w:after="200" w:line="276" w:lineRule="auto"/>
                    <w:rPr>
                      <w:sz w:val="24"/>
                      <w:szCs w:val="24"/>
                    </w:rPr>
                  </w:pPr>
                  <w:r>
                    <w:t>322 E. Stockbridge Ave.</w:t>
                  </w:r>
                  <w:r>
                    <w:br/>
                    <w:t xml:space="preserve">Kalamazoo MI 49001 </w:t>
                  </w:r>
                </w:p>
              </w:tc>
              <w:tc>
                <w:tcPr>
                  <w:tcW w:w="641" w:type="pct"/>
                </w:tcPr>
                <w:p w:rsidR="00E271DC" w:rsidRDefault="00E271DC">
                  <w:pPr>
                    <w:spacing w:after="200" w:line="276" w:lineRule="auto"/>
                    <w:rPr>
                      <w:sz w:val="24"/>
                      <w:szCs w:val="24"/>
                    </w:rPr>
                  </w:pPr>
                  <w:r>
                    <w:t xml:space="preserve">(269) 337-4900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Kalkaska </w:t>
                  </w:r>
                </w:p>
              </w:tc>
              <w:tc>
                <w:tcPr>
                  <w:tcW w:w="1573" w:type="pct"/>
                </w:tcPr>
                <w:p w:rsidR="00E271DC" w:rsidRDefault="00E271DC">
                  <w:pPr>
                    <w:spacing w:after="200" w:line="276" w:lineRule="auto"/>
                    <w:rPr>
                      <w:sz w:val="24"/>
                      <w:szCs w:val="24"/>
                    </w:rPr>
                  </w:pPr>
                  <w:r>
                    <w:t xml:space="preserve">Dawn McLaughlin </w:t>
                  </w:r>
                </w:p>
              </w:tc>
              <w:tc>
                <w:tcPr>
                  <w:tcW w:w="1497" w:type="pct"/>
                  <w:vAlign w:val="center"/>
                </w:tcPr>
                <w:p w:rsidR="00E271DC" w:rsidRDefault="00E271DC">
                  <w:pPr>
                    <w:spacing w:after="200" w:line="276" w:lineRule="auto"/>
                    <w:rPr>
                      <w:sz w:val="24"/>
                      <w:szCs w:val="24"/>
                    </w:rPr>
                  </w:pPr>
                  <w:r>
                    <w:t>503 North Birch Street</w:t>
                  </w:r>
                  <w:r>
                    <w:br/>
                    <w:t xml:space="preserve">Kalkaska MI 49646 </w:t>
                  </w:r>
                </w:p>
              </w:tc>
              <w:tc>
                <w:tcPr>
                  <w:tcW w:w="641" w:type="pct"/>
                </w:tcPr>
                <w:p w:rsidR="00E271DC" w:rsidRDefault="00E271DC">
                  <w:pPr>
                    <w:spacing w:after="200" w:line="276" w:lineRule="auto"/>
                    <w:rPr>
                      <w:sz w:val="24"/>
                      <w:szCs w:val="24"/>
                    </w:rPr>
                  </w:pPr>
                  <w:r>
                    <w:t xml:space="preserve">(231) 258-1200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Kent </w:t>
                  </w:r>
                </w:p>
              </w:tc>
              <w:tc>
                <w:tcPr>
                  <w:tcW w:w="1573" w:type="pct"/>
                </w:tcPr>
                <w:p w:rsidR="00E271DC" w:rsidRDefault="00E271DC">
                  <w:pPr>
                    <w:spacing w:after="200" w:line="276" w:lineRule="auto"/>
                    <w:rPr>
                      <w:sz w:val="24"/>
                      <w:szCs w:val="24"/>
                    </w:rPr>
                  </w:pPr>
                  <w:r>
                    <w:t xml:space="preserve">Nancy Marshall </w:t>
                  </w:r>
                </w:p>
              </w:tc>
              <w:tc>
                <w:tcPr>
                  <w:tcW w:w="1497" w:type="pct"/>
                  <w:vAlign w:val="center"/>
                </w:tcPr>
                <w:p w:rsidR="00E271DC" w:rsidRDefault="00E271DC">
                  <w:pPr>
                    <w:spacing w:after="200" w:line="276" w:lineRule="auto"/>
                    <w:rPr>
                      <w:sz w:val="24"/>
                      <w:szCs w:val="24"/>
                    </w:rPr>
                  </w:pPr>
                  <w:r>
                    <w:t>121 Franklin Street, S.E.</w:t>
                  </w:r>
                  <w:r>
                    <w:br/>
                    <w:t xml:space="preserve">Grand Rapids MI 49507 </w:t>
                  </w:r>
                </w:p>
              </w:tc>
              <w:tc>
                <w:tcPr>
                  <w:tcW w:w="641" w:type="pct"/>
                </w:tcPr>
                <w:p w:rsidR="00E271DC" w:rsidRDefault="00E271DC">
                  <w:pPr>
                    <w:spacing w:after="200" w:line="276" w:lineRule="auto"/>
                    <w:rPr>
                      <w:sz w:val="24"/>
                      <w:szCs w:val="24"/>
                    </w:rPr>
                  </w:pPr>
                  <w:r>
                    <w:t xml:space="preserve">616-248-1000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Keweenaw </w:t>
                  </w:r>
                </w:p>
              </w:tc>
              <w:tc>
                <w:tcPr>
                  <w:tcW w:w="1573" w:type="pct"/>
                </w:tcPr>
                <w:p w:rsidR="00E271DC" w:rsidRDefault="00E271DC">
                  <w:pPr>
                    <w:spacing w:after="200" w:line="276" w:lineRule="auto"/>
                    <w:rPr>
                      <w:sz w:val="24"/>
                      <w:szCs w:val="24"/>
                    </w:rPr>
                  </w:pPr>
                  <w:r>
                    <w:t xml:space="preserve">Leonard Richards, Acting </w:t>
                  </w:r>
                </w:p>
              </w:tc>
              <w:tc>
                <w:tcPr>
                  <w:tcW w:w="1497" w:type="pct"/>
                  <w:vAlign w:val="center"/>
                </w:tcPr>
                <w:p w:rsidR="00E271DC" w:rsidRDefault="00E271DC">
                  <w:pPr>
                    <w:spacing w:after="200" w:line="276" w:lineRule="auto"/>
                    <w:rPr>
                      <w:sz w:val="24"/>
                      <w:szCs w:val="24"/>
                    </w:rPr>
                  </w:pPr>
                  <w:r>
                    <w:t>3616 Highway US-41</w:t>
                  </w:r>
                  <w:r>
                    <w:br/>
                    <w:t xml:space="preserve">Mohawk MI 49950 </w:t>
                  </w:r>
                </w:p>
              </w:tc>
              <w:tc>
                <w:tcPr>
                  <w:tcW w:w="641" w:type="pct"/>
                </w:tcPr>
                <w:p w:rsidR="00E271DC" w:rsidRDefault="00E271DC">
                  <w:pPr>
                    <w:spacing w:after="200" w:line="276" w:lineRule="auto"/>
                    <w:rPr>
                      <w:sz w:val="24"/>
                      <w:szCs w:val="24"/>
                    </w:rPr>
                  </w:pPr>
                  <w:r>
                    <w:t xml:space="preserve">(906) 337-3302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Lake </w:t>
                  </w:r>
                </w:p>
              </w:tc>
              <w:tc>
                <w:tcPr>
                  <w:tcW w:w="1573" w:type="pct"/>
                </w:tcPr>
                <w:p w:rsidR="00E271DC" w:rsidRDefault="00E271DC">
                  <w:pPr>
                    <w:spacing w:after="200" w:line="276" w:lineRule="auto"/>
                    <w:rPr>
                      <w:sz w:val="24"/>
                      <w:szCs w:val="24"/>
                    </w:rPr>
                  </w:pPr>
                  <w:r>
                    <w:t xml:space="preserve">Jim McCormick, Acting </w:t>
                  </w:r>
                </w:p>
              </w:tc>
              <w:tc>
                <w:tcPr>
                  <w:tcW w:w="1497" w:type="pct"/>
                  <w:vAlign w:val="center"/>
                </w:tcPr>
                <w:p w:rsidR="00E271DC" w:rsidRDefault="00E271DC">
                  <w:pPr>
                    <w:spacing w:after="200" w:line="276" w:lineRule="auto"/>
                    <w:rPr>
                      <w:sz w:val="24"/>
                      <w:szCs w:val="24"/>
                    </w:rPr>
                  </w:pPr>
                  <w:r>
                    <w:t>5653 S. M-37</w:t>
                  </w:r>
                  <w:r>
                    <w:br/>
                    <w:t xml:space="preserve">Baldwin MI 49304 </w:t>
                  </w:r>
                </w:p>
              </w:tc>
              <w:tc>
                <w:tcPr>
                  <w:tcW w:w="641" w:type="pct"/>
                </w:tcPr>
                <w:p w:rsidR="00E271DC" w:rsidRDefault="00E271DC">
                  <w:pPr>
                    <w:spacing w:after="200" w:line="276" w:lineRule="auto"/>
                    <w:rPr>
                      <w:sz w:val="24"/>
                      <w:szCs w:val="24"/>
                    </w:rPr>
                  </w:pPr>
                  <w:r>
                    <w:t xml:space="preserve">231-745-8106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Lapeer </w:t>
                  </w:r>
                </w:p>
              </w:tc>
              <w:tc>
                <w:tcPr>
                  <w:tcW w:w="1573" w:type="pct"/>
                </w:tcPr>
                <w:p w:rsidR="00E271DC" w:rsidRDefault="00E271DC">
                  <w:pPr>
                    <w:spacing w:after="200" w:line="276" w:lineRule="auto"/>
                    <w:rPr>
                      <w:sz w:val="24"/>
                      <w:szCs w:val="24"/>
                    </w:rPr>
                  </w:pPr>
                  <w:r>
                    <w:t xml:space="preserve">Irene Bazan Waller </w:t>
                  </w:r>
                </w:p>
              </w:tc>
              <w:tc>
                <w:tcPr>
                  <w:tcW w:w="1497" w:type="pct"/>
                  <w:vAlign w:val="center"/>
                </w:tcPr>
                <w:p w:rsidR="00E271DC" w:rsidRDefault="00E271DC">
                  <w:pPr>
                    <w:spacing w:after="200" w:line="276" w:lineRule="auto"/>
                    <w:rPr>
                      <w:sz w:val="24"/>
                      <w:szCs w:val="24"/>
                    </w:rPr>
                  </w:pPr>
                  <w:r>
                    <w:t>1505 Suncrest Dr.</w:t>
                  </w:r>
                  <w:r>
                    <w:br/>
                    <w:t xml:space="preserve">Lapeer MI 48446 </w:t>
                  </w:r>
                </w:p>
              </w:tc>
              <w:tc>
                <w:tcPr>
                  <w:tcW w:w="641" w:type="pct"/>
                </w:tcPr>
                <w:p w:rsidR="00E271DC" w:rsidRDefault="00E271DC">
                  <w:pPr>
                    <w:spacing w:after="200" w:line="276" w:lineRule="auto"/>
                    <w:rPr>
                      <w:sz w:val="24"/>
                      <w:szCs w:val="24"/>
                    </w:rPr>
                  </w:pPr>
                  <w:r>
                    <w:t xml:space="preserve">(810) 667-0800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Leelanau </w:t>
                  </w:r>
                </w:p>
              </w:tc>
              <w:tc>
                <w:tcPr>
                  <w:tcW w:w="1573" w:type="pct"/>
                </w:tcPr>
                <w:p w:rsidR="00E271DC" w:rsidRDefault="00E271DC">
                  <w:pPr>
                    <w:spacing w:after="200" w:line="276" w:lineRule="auto"/>
                    <w:rPr>
                      <w:sz w:val="24"/>
                      <w:szCs w:val="24"/>
                    </w:rPr>
                  </w:pPr>
                  <w:r>
                    <w:t xml:space="preserve">Dawn McLaughlin </w:t>
                  </w:r>
                </w:p>
              </w:tc>
              <w:tc>
                <w:tcPr>
                  <w:tcW w:w="1497" w:type="pct"/>
                  <w:vAlign w:val="center"/>
                </w:tcPr>
                <w:p w:rsidR="00E271DC" w:rsidRDefault="00E271DC">
                  <w:pPr>
                    <w:spacing w:after="200" w:line="276" w:lineRule="auto"/>
                    <w:rPr>
                      <w:sz w:val="24"/>
                      <w:szCs w:val="24"/>
                    </w:rPr>
                  </w:pPr>
                  <w:r>
                    <w:t>701 S. Elmwood Ste. 19</w:t>
                  </w:r>
                  <w:r>
                    <w:br/>
                    <w:t xml:space="preserve">Traverse City MI 49684 </w:t>
                  </w:r>
                </w:p>
              </w:tc>
              <w:tc>
                <w:tcPr>
                  <w:tcW w:w="641" w:type="pct"/>
                </w:tcPr>
                <w:p w:rsidR="00E271DC" w:rsidRDefault="00E271DC">
                  <w:pPr>
                    <w:spacing w:after="200" w:line="276" w:lineRule="auto"/>
                    <w:rPr>
                      <w:sz w:val="24"/>
                      <w:szCs w:val="24"/>
                    </w:rPr>
                  </w:pPr>
                  <w:r>
                    <w:t xml:space="preserve">(231) 941-3900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Lenawee </w:t>
                  </w:r>
                </w:p>
              </w:tc>
              <w:tc>
                <w:tcPr>
                  <w:tcW w:w="1573" w:type="pct"/>
                </w:tcPr>
                <w:p w:rsidR="00E271DC" w:rsidRDefault="00E271DC">
                  <w:pPr>
                    <w:spacing w:after="200" w:line="276" w:lineRule="auto"/>
                    <w:rPr>
                      <w:sz w:val="24"/>
                      <w:szCs w:val="24"/>
                    </w:rPr>
                  </w:pPr>
                  <w:r>
                    <w:t xml:space="preserve">Timothy Kelly </w:t>
                  </w:r>
                </w:p>
              </w:tc>
              <w:tc>
                <w:tcPr>
                  <w:tcW w:w="1497" w:type="pct"/>
                  <w:vAlign w:val="center"/>
                </w:tcPr>
                <w:p w:rsidR="00E271DC" w:rsidRDefault="00E271DC">
                  <w:pPr>
                    <w:spacing w:after="200" w:line="276" w:lineRule="auto"/>
                    <w:rPr>
                      <w:sz w:val="24"/>
                      <w:szCs w:val="24"/>
                    </w:rPr>
                  </w:pPr>
                  <w:r>
                    <w:t>1040 S. Winter St.</w:t>
                  </w:r>
                  <w:r>
                    <w:br/>
                    <w:t xml:space="preserve">Adrian MI 49221 </w:t>
                  </w:r>
                </w:p>
              </w:tc>
              <w:tc>
                <w:tcPr>
                  <w:tcW w:w="641" w:type="pct"/>
                </w:tcPr>
                <w:p w:rsidR="00E271DC" w:rsidRDefault="00E271DC">
                  <w:pPr>
                    <w:spacing w:after="200" w:line="276" w:lineRule="auto"/>
                    <w:rPr>
                      <w:sz w:val="24"/>
                      <w:szCs w:val="24"/>
                    </w:rPr>
                  </w:pPr>
                  <w:r>
                    <w:t xml:space="preserve">(517) 264-6300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rPr>
                  </w:pPr>
                </w:p>
                <w:p w:rsidR="00E271DC" w:rsidRDefault="00E271DC">
                  <w:pPr>
                    <w:spacing w:after="200" w:line="276" w:lineRule="auto"/>
                    <w:rPr>
                      <w:b/>
                    </w:rPr>
                  </w:pPr>
                </w:p>
                <w:p w:rsidR="00E271DC" w:rsidRDefault="00E271DC">
                  <w:pPr>
                    <w:spacing w:after="200" w:line="276" w:lineRule="auto"/>
                    <w:rPr>
                      <w:b/>
                      <w:sz w:val="24"/>
                      <w:szCs w:val="24"/>
                    </w:rPr>
                  </w:pPr>
                  <w:r>
                    <w:rPr>
                      <w:b/>
                    </w:rPr>
                    <w:t xml:space="preserve">Livingston </w:t>
                  </w:r>
                </w:p>
              </w:tc>
              <w:tc>
                <w:tcPr>
                  <w:tcW w:w="1573" w:type="pct"/>
                </w:tcPr>
                <w:p w:rsidR="00E271DC" w:rsidRDefault="00E271DC">
                  <w:pPr>
                    <w:spacing w:after="200" w:line="276" w:lineRule="auto"/>
                  </w:pPr>
                </w:p>
                <w:p w:rsidR="00E271DC" w:rsidRDefault="00E271DC">
                  <w:pPr>
                    <w:spacing w:after="200" w:line="276" w:lineRule="auto"/>
                  </w:pPr>
                </w:p>
                <w:p w:rsidR="00E271DC" w:rsidRDefault="00E271DC">
                  <w:pPr>
                    <w:spacing w:after="200" w:line="276" w:lineRule="auto"/>
                    <w:rPr>
                      <w:sz w:val="24"/>
                      <w:szCs w:val="24"/>
                    </w:rPr>
                  </w:pPr>
                  <w:r>
                    <w:t xml:space="preserve">Susan Fulton </w:t>
                  </w:r>
                </w:p>
              </w:tc>
              <w:tc>
                <w:tcPr>
                  <w:tcW w:w="1497" w:type="pct"/>
                  <w:vAlign w:val="center"/>
                </w:tcPr>
                <w:p w:rsidR="00E271DC" w:rsidRDefault="00E271DC">
                  <w:pPr>
                    <w:spacing w:after="200" w:line="276" w:lineRule="auto"/>
                  </w:pPr>
                </w:p>
                <w:p w:rsidR="00E271DC" w:rsidRDefault="00E271DC">
                  <w:pPr>
                    <w:spacing w:after="200" w:line="276" w:lineRule="auto"/>
                  </w:pPr>
                </w:p>
                <w:p w:rsidR="00E271DC" w:rsidRDefault="00E271DC">
                  <w:pPr>
                    <w:spacing w:after="200" w:line="276" w:lineRule="auto"/>
                    <w:rPr>
                      <w:sz w:val="24"/>
                      <w:szCs w:val="24"/>
                    </w:rPr>
                  </w:pPr>
                  <w:r>
                    <w:t>2300 E. Grand River</w:t>
                  </w:r>
                  <w:r>
                    <w:br/>
                    <w:t xml:space="preserve">Howell MI 48843 </w:t>
                  </w:r>
                </w:p>
              </w:tc>
              <w:tc>
                <w:tcPr>
                  <w:tcW w:w="641" w:type="pct"/>
                </w:tcPr>
                <w:p w:rsidR="00E271DC" w:rsidRDefault="00E271DC">
                  <w:pPr>
                    <w:spacing w:after="200" w:line="276" w:lineRule="auto"/>
                  </w:pPr>
                </w:p>
                <w:p w:rsidR="00E271DC" w:rsidRDefault="00E271DC">
                  <w:pPr>
                    <w:spacing w:after="200" w:line="276" w:lineRule="auto"/>
                  </w:pPr>
                </w:p>
                <w:p w:rsidR="00E271DC" w:rsidRDefault="00E271DC">
                  <w:pPr>
                    <w:spacing w:after="200" w:line="276" w:lineRule="auto"/>
                    <w:rPr>
                      <w:sz w:val="24"/>
                      <w:szCs w:val="24"/>
                    </w:rPr>
                  </w:pPr>
                  <w:r>
                    <w:t xml:space="preserve">517-548-0200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Luce </w:t>
                  </w:r>
                </w:p>
              </w:tc>
              <w:tc>
                <w:tcPr>
                  <w:tcW w:w="1573" w:type="pct"/>
                </w:tcPr>
                <w:p w:rsidR="00E271DC" w:rsidRDefault="00E271DC">
                  <w:pPr>
                    <w:spacing w:after="200" w:line="276" w:lineRule="auto"/>
                    <w:rPr>
                      <w:sz w:val="24"/>
                      <w:szCs w:val="24"/>
                    </w:rPr>
                  </w:pPr>
                  <w:r>
                    <w:t xml:space="preserve">Christopher A. Stabile </w:t>
                  </w:r>
                </w:p>
              </w:tc>
              <w:tc>
                <w:tcPr>
                  <w:tcW w:w="1497" w:type="pct"/>
                  <w:vAlign w:val="center"/>
                </w:tcPr>
                <w:p w:rsidR="00E271DC" w:rsidRDefault="00E271DC">
                  <w:pPr>
                    <w:spacing w:after="200" w:line="276" w:lineRule="auto"/>
                    <w:rPr>
                      <w:sz w:val="24"/>
                      <w:szCs w:val="24"/>
                    </w:rPr>
                  </w:pPr>
                  <w:r>
                    <w:t>500 W. McMillan</w:t>
                  </w:r>
                  <w:r>
                    <w:br/>
                    <w:t xml:space="preserve">Newberry MI 49868 </w:t>
                  </w:r>
                </w:p>
              </w:tc>
              <w:tc>
                <w:tcPr>
                  <w:tcW w:w="641" w:type="pct"/>
                </w:tcPr>
                <w:p w:rsidR="00E271DC" w:rsidRDefault="00E271DC">
                  <w:pPr>
                    <w:spacing w:after="200" w:line="276" w:lineRule="auto"/>
                    <w:rPr>
                      <w:sz w:val="24"/>
                      <w:szCs w:val="24"/>
                    </w:rPr>
                  </w:pPr>
                  <w:r>
                    <w:t xml:space="preserve">(906) 293-5144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Mackinac </w:t>
                  </w:r>
                </w:p>
              </w:tc>
              <w:tc>
                <w:tcPr>
                  <w:tcW w:w="1573" w:type="pct"/>
                </w:tcPr>
                <w:p w:rsidR="00E271DC" w:rsidRDefault="00E271DC">
                  <w:pPr>
                    <w:spacing w:after="200" w:line="276" w:lineRule="auto"/>
                    <w:rPr>
                      <w:sz w:val="24"/>
                      <w:szCs w:val="24"/>
                    </w:rPr>
                  </w:pPr>
                  <w:r>
                    <w:t xml:space="preserve">Christopher A. Stabile </w:t>
                  </w:r>
                </w:p>
              </w:tc>
              <w:tc>
                <w:tcPr>
                  <w:tcW w:w="1497" w:type="pct"/>
                  <w:vAlign w:val="center"/>
                </w:tcPr>
                <w:p w:rsidR="00E271DC" w:rsidRDefault="00E271DC">
                  <w:pPr>
                    <w:spacing w:after="200" w:line="276" w:lineRule="auto"/>
                    <w:rPr>
                      <w:sz w:val="24"/>
                      <w:szCs w:val="24"/>
                    </w:rPr>
                  </w:pPr>
                  <w:r>
                    <w:t>199 Ferry Lane</w:t>
                  </w:r>
                  <w:r>
                    <w:br/>
                    <w:t xml:space="preserve">Saint Ignace MI 49781 </w:t>
                  </w:r>
                </w:p>
              </w:tc>
              <w:tc>
                <w:tcPr>
                  <w:tcW w:w="641" w:type="pct"/>
                </w:tcPr>
                <w:p w:rsidR="00E271DC" w:rsidRDefault="00E271DC">
                  <w:pPr>
                    <w:spacing w:after="200" w:line="276" w:lineRule="auto"/>
                    <w:rPr>
                      <w:sz w:val="24"/>
                      <w:szCs w:val="24"/>
                    </w:rPr>
                  </w:pPr>
                  <w:r>
                    <w:t xml:space="preserve">(906) 643-9550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Macomb </w:t>
                  </w:r>
                </w:p>
              </w:tc>
              <w:tc>
                <w:tcPr>
                  <w:tcW w:w="1573" w:type="pct"/>
                </w:tcPr>
                <w:p w:rsidR="00E271DC" w:rsidRDefault="00E271DC">
                  <w:pPr>
                    <w:spacing w:after="200" w:line="276" w:lineRule="auto"/>
                    <w:rPr>
                      <w:sz w:val="24"/>
                      <w:szCs w:val="24"/>
                    </w:rPr>
                  </w:pPr>
                  <w:r>
                    <w:t xml:space="preserve">Bernell L. Wiggins, Director </w:t>
                  </w:r>
                </w:p>
              </w:tc>
              <w:tc>
                <w:tcPr>
                  <w:tcW w:w="1497" w:type="pct"/>
                  <w:vAlign w:val="center"/>
                </w:tcPr>
                <w:p w:rsidR="00E271DC" w:rsidRDefault="00E271DC">
                  <w:pPr>
                    <w:spacing w:after="200" w:line="276" w:lineRule="auto"/>
                    <w:rPr>
                      <w:sz w:val="24"/>
                      <w:szCs w:val="24"/>
                    </w:rPr>
                  </w:pPr>
                  <w:r>
                    <w:t>19700 Hall Rd., Ste. A</w:t>
                  </w:r>
                  <w:r>
                    <w:br/>
                    <w:t>Clinton Township  48038</w:t>
                  </w:r>
                </w:p>
              </w:tc>
              <w:tc>
                <w:tcPr>
                  <w:tcW w:w="641" w:type="pct"/>
                </w:tcPr>
                <w:p w:rsidR="00E271DC" w:rsidRDefault="00E271DC">
                  <w:pPr>
                    <w:spacing w:after="200" w:line="276" w:lineRule="auto"/>
                    <w:rPr>
                      <w:sz w:val="24"/>
                      <w:szCs w:val="24"/>
                    </w:rPr>
                  </w:pPr>
                  <w:r>
                    <w:t xml:space="preserve">586-412-6100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Manistee </w:t>
                  </w:r>
                </w:p>
              </w:tc>
              <w:tc>
                <w:tcPr>
                  <w:tcW w:w="1573" w:type="pct"/>
                </w:tcPr>
                <w:p w:rsidR="00E271DC" w:rsidRDefault="00E271DC">
                  <w:pPr>
                    <w:spacing w:after="200" w:line="276" w:lineRule="auto"/>
                    <w:rPr>
                      <w:sz w:val="24"/>
                      <w:szCs w:val="24"/>
                    </w:rPr>
                  </w:pPr>
                  <w:r>
                    <w:t xml:space="preserve">Kristine Lagios </w:t>
                  </w:r>
                </w:p>
              </w:tc>
              <w:tc>
                <w:tcPr>
                  <w:tcW w:w="1497" w:type="pct"/>
                  <w:vAlign w:val="center"/>
                </w:tcPr>
                <w:p w:rsidR="00E271DC" w:rsidRDefault="00E271DC">
                  <w:pPr>
                    <w:spacing w:after="200" w:line="276" w:lineRule="auto"/>
                    <w:rPr>
                      <w:sz w:val="24"/>
                      <w:szCs w:val="24"/>
                    </w:rPr>
                  </w:pPr>
                  <w:r>
                    <w:t>1672 US 31 South</w:t>
                  </w:r>
                  <w:r>
                    <w:br/>
                    <w:t xml:space="preserve">Manistee MI 49660 </w:t>
                  </w:r>
                </w:p>
              </w:tc>
              <w:tc>
                <w:tcPr>
                  <w:tcW w:w="641" w:type="pct"/>
                </w:tcPr>
                <w:p w:rsidR="00E271DC" w:rsidRDefault="00E271DC">
                  <w:pPr>
                    <w:spacing w:after="200" w:line="276" w:lineRule="auto"/>
                    <w:rPr>
                      <w:sz w:val="24"/>
                      <w:szCs w:val="24"/>
                    </w:rPr>
                  </w:pPr>
                  <w:r>
                    <w:t xml:space="preserve">(231) 723-8375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Marquette </w:t>
                  </w:r>
                </w:p>
              </w:tc>
              <w:tc>
                <w:tcPr>
                  <w:tcW w:w="1573" w:type="pct"/>
                </w:tcPr>
                <w:p w:rsidR="00E271DC" w:rsidRDefault="00E271DC">
                  <w:pPr>
                    <w:spacing w:after="200" w:line="276" w:lineRule="auto"/>
                    <w:rPr>
                      <w:sz w:val="24"/>
                      <w:szCs w:val="24"/>
                    </w:rPr>
                  </w:pPr>
                  <w:r>
                    <w:t xml:space="preserve">Doug York, Acting </w:t>
                  </w:r>
                </w:p>
              </w:tc>
              <w:tc>
                <w:tcPr>
                  <w:tcW w:w="1497" w:type="pct"/>
                  <w:vAlign w:val="center"/>
                </w:tcPr>
                <w:p w:rsidR="00E271DC" w:rsidRDefault="00E271DC">
                  <w:pPr>
                    <w:spacing w:after="200" w:line="276" w:lineRule="auto"/>
                    <w:rPr>
                      <w:sz w:val="24"/>
                      <w:szCs w:val="24"/>
                    </w:rPr>
                  </w:pPr>
                  <w:r>
                    <w:t>234 W. Baraga Ave.</w:t>
                  </w:r>
                  <w:r>
                    <w:br/>
                    <w:t xml:space="preserve">Marquette MI 49855 </w:t>
                  </w:r>
                </w:p>
              </w:tc>
              <w:tc>
                <w:tcPr>
                  <w:tcW w:w="641" w:type="pct"/>
                </w:tcPr>
                <w:p w:rsidR="00E271DC" w:rsidRDefault="00E271DC">
                  <w:pPr>
                    <w:spacing w:after="200" w:line="276" w:lineRule="auto"/>
                    <w:rPr>
                      <w:sz w:val="24"/>
                      <w:szCs w:val="24"/>
                    </w:rPr>
                  </w:pPr>
                  <w:r>
                    <w:t xml:space="preserve">(906) 228-9691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Mason </w:t>
                  </w:r>
                </w:p>
              </w:tc>
              <w:tc>
                <w:tcPr>
                  <w:tcW w:w="1573" w:type="pct"/>
                </w:tcPr>
                <w:p w:rsidR="00E271DC" w:rsidRDefault="00E271DC">
                  <w:pPr>
                    <w:spacing w:after="200" w:line="276" w:lineRule="auto"/>
                    <w:rPr>
                      <w:sz w:val="24"/>
                      <w:szCs w:val="24"/>
                    </w:rPr>
                  </w:pPr>
                  <w:r>
                    <w:t xml:space="preserve">James H. McCormick </w:t>
                  </w:r>
                </w:p>
              </w:tc>
              <w:tc>
                <w:tcPr>
                  <w:tcW w:w="1497" w:type="pct"/>
                  <w:vAlign w:val="center"/>
                </w:tcPr>
                <w:p w:rsidR="00E271DC" w:rsidRDefault="00E271DC">
                  <w:pPr>
                    <w:spacing w:after="200" w:line="276" w:lineRule="auto"/>
                    <w:rPr>
                      <w:sz w:val="24"/>
                      <w:szCs w:val="24"/>
                    </w:rPr>
                  </w:pPr>
                  <w:r>
                    <w:t>915 Diana St.</w:t>
                  </w:r>
                  <w:r>
                    <w:br/>
                    <w:t xml:space="preserve">Ludington MI 49431 </w:t>
                  </w:r>
                </w:p>
              </w:tc>
              <w:tc>
                <w:tcPr>
                  <w:tcW w:w="641" w:type="pct"/>
                </w:tcPr>
                <w:p w:rsidR="00E271DC" w:rsidRDefault="00E271DC">
                  <w:pPr>
                    <w:spacing w:after="200" w:line="276" w:lineRule="auto"/>
                    <w:rPr>
                      <w:sz w:val="24"/>
                      <w:szCs w:val="24"/>
                    </w:rPr>
                  </w:pPr>
                  <w:r>
                    <w:t xml:space="preserve">(231) 845-7391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Mecosta </w:t>
                  </w:r>
                </w:p>
              </w:tc>
              <w:tc>
                <w:tcPr>
                  <w:tcW w:w="1573" w:type="pct"/>
                </w:tcPr>
                <w:p w:rsidR="00E271DC" w:rsidRDefault="00E271DC">
                  <w:pPr>
                    <w:spacing w:after="200" w:line="276" w:lineRule="auto"/>
                    <w:rPr>
                      <w:sz w:val="24"/>
                      <w:szCs w:val="24"/>
                    </w:rPr>
                  </w:pPr>
                  <w:r>
                    <w:t xml:space="preserve">Lewis Roubal, Acting </w:t>
                  </w:r>
                </w:p>
              </w:tc>
              <w:tc>
                <w:tcPr>
                  <w:tcW w:w="1497" w:type="pct"/>
                  <w:vAlign w:val="center"/>
                </w:tcPr>
                <w:p w:rsidR="00E271DC" w:rsidRDefault="00E271DC">
                  <w:pPr>
                    <w:spacing w:after="200" w:line="276" w:lineRule="auto"/>
                    <w:rPr>
                      <w:sz w:val="24"/>
                      <w:szCs w:val="24"/>
                    </w:rPr>
                  </w:pPr>
                  <w:r>
                    <w:t>800 Water Tower Rd.</w:t>
                  </w:r>
                  <w:r>
                    <w:br/>
                    <w:t xml:space="preserve">Big Rapids MI 49307 </w:t>
                  </w:r>
                </w:p>
              </w:tc>
              <w:tc>
                <w:tcPr>
                  <w:tcW w:w="641" w:type="pct"/>
                </w:tcPr>
                <w:p w:rsidR="00E271DC" w:rsidRDefault="00E271DC">
                  <w:pPr>
                    <w:spacing w:after="200" w:line="276" w:lineRule="auto"/>
                    <w:rPr>
                      <w:sz w:val="24"/>
                      <w:szCs w:val="24"/>
                    </w:rPr>
                  </w:pPr>
                  <w:r>
                    <w:t xml:space="preserve">(231) 796-4300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Menominee </w:t>
                  </w:r>
                </w:p>
              </w:tc>
              <w:tc>
                <w:tcPr>
                  <w:tcW w:w="1573" w:type="pct"/>
                </w:tcPr>
                <w:p w:rsidR="00E271DC" w:rsidRDefault="00E271DC">
                  <w:pPr>
                    <w:spacing w:after="200" w:line="276" w:lineRule="auto"/>
                    <w:rPr>
                      <w:sz w:val="24"/>
                      <w:szCs w:val="24"/>
                    </w:rPr>
                  </w:pPr>
                  <w:r>
                    <w:t xml:space="preserve">Russell Sexton </w:t>
                  </w:r>
                </w:p>
              </w:tc>
              <w:tc>
                <w:tcPr>
                  <w:tcW w:w="1497" w:type="pct"/>
                  <w:vAlign w:val="center"/>
                </w:tcPr>
                <w:p w:rsidR="00E271DC" w:rsidRDefault="00E271DC">
                  <w:pPr>
                    <w:spacing w:after="200" w:line="276" w:lineRule="auto"/>
                    <w:rPr>
                      <w:sz w:val="24"/>
                      <w:szCs w:val="24"/>
                    </w:rPr>
                  </w:pPr>
                  <w:r>
                    <w:t>2612 10th St.</w:t>
                  </w:r>
                  <w:r>
                    <w:br/>
                    <w:t xml:space="preserve">Menominee MI 49858 </w:t>
                  </w:r>
                </w:p>
              </w:tc>
              <w:tc>
                <w:tcPr>
                  <w:tcW w:w="641" w:type="pct"/>
                </w:tcPr>
                <w:p w:rsidR="00E271DC" w:rsidRDefault="00E271DC">
                  <w:pPr>
                    <w:spacing w:after="200" w:line="276" w:lineRule="auto"/>
                    <w:rPr>
                      <w:sz w:val="24"/>
                      <w:szCs w:val="24"/>
                    </w:rPr>
                  </w:pPr>
                  <w:r>
                    <w:t xml:space="preserve">(906) 863-9965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rPr>
                  </w:pPr>
                </w:p>
                <w:p w:rsidR="00E271DC" w:rsidRDefault="00E271DC">
                  <w:pPr>
                    <w:spacing w:after="200" w:line="276" w:lineRule="auto"/>
                    <w:rPr>
                      <w:b/>
                      <w:sz w:val="24"/>
                      <w:szCs w:val="24"/>
                    </w:rPr>
                  </w:pPr>
                  <w:r>
                    <w:rPr>
                      <w:b/>
                    </w:rPr>
                    <w:t xml:space="preserve">Midland </w:t>
                  </w:r>
                </w:p>
              </w:tc>
              <w:tc>
                <w:tcPr>
                  <w:tcW w:w="1573" w:type="pct"/>
                </w:tcPr>
                <w:p w:rsidR="00E271DC" w:rsidRDefault="00E271DC">
                  <w:pPr>
                    <w:spacing w:after="200" w:line="276" w:lineRule="auto"/>
                  </w:pPr>
                </w:p>
                <w:p w:rsidR="00E271DC" w:rsidRDefault="00E271DC">
                  <w:pPr>
                    <w:spacing w:after="200" w:line="276" w:lineRule="auto"/>
                    <w:rPr>
                      <w:sz w:val="24"/>
                      <w:szCs w:val="24"/>
                    </w:rPr>
                  </w:pPr>
                  <w:r>
                    <w:t xml:space="preserve">Mark Stevens </w:t>
                  </w:r>
                </w:p>
              </w:tc>
              <w:tc>
                <w:tcPr>
                  <w:tcW w:w="1497" w:type="pct"/>
                  <w:vAlign w:val="center"/>
                </w:tcPr>
                <w:p w:rsidR="00E271DC" w:rsidRDefault="00E271DC">
                  <w:pPr>
                    <w:spacing w:after="200" w:line="276" w:lineRule="auto"/>
                  </w:pPr>
                </w:p>
                <w:p w:rsidR="00E271DC" w:rsidRDefault="00E271DC">
                  <w:pPr>
                    <w:spacing w:after="200" w:line="276" w:lineRule="auto"/>
                    <w:rPr>
                      <w:sz w:val="24"/>
                      <w:szCs w:val="24"/>
                    </w:rPr>
                  </w:pPr>
                  <w:r>
                    <w:t>1509 Washington, Ste. A</w:t>
                  </w:r>
                  <w:r>
                    <w:br/>
                    <w:t xml:space="preserve">Midland MI 48641 </w:t>
                  </w:r>
                </w:p>
              </w:tc>
              <w:tc>
                <w:tcPr>
                  <w:tcW w:w="641" w:type="pct"/>
                </w:tcPr>
                <w:p w:rsidR="00E271DC" w:rsidRDefault="00E271DC">
                  <w:pPr>
                    <w:spacing w:after="200" w:line="276" w:lineRule="auto"/>
                  </w:pPr>
                </w:p>
                <w:p w:rsidR="00E271DC" w:rsidRDefault="00E271DC">
                  <w:pPr>
                    <w:spacing w:after="200" w:line="276" w:lineRule="auto"/>
                    <w:rPr>
                      <w:sz w:val="24"/>
                      <w:szCs w:val="24"/>
                    </w:rPr>
                  </w:pPr>
                  <w:r>
                    <w:t xml:space="preserve">(989) 835-7040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Missaukee </w:t>
                  </w:r>
                </w:p>
              </w:tc>
              <w:tc>
                <w:tcPr>
                  <w:tcW w:w="1573" w:type="pct"/>
                </w:tcPr>
                <w:p w:rsidR="00E271DC" w:rsidRDefault="00E271DC">
                  <w:pPr>
                    <w:spacing w:after="200" w:line="276" w:lineRule="auto"/>
                    <w:rPr>
                      <w:sz w:val="24"/>
                      <w:szCs w:val="24"/>
                    </w:rPr>
                  </w:pPr>
                  <w:r>
                    <w:t xml:space="preserve">Howard Sweeney </w:t>
                  </w:r>
                </w:p>
              </w:tc>
              <w:tc>
                <w:tcPr>
                  <w:tcW w:w="1497" w:type="pct"/>
                  <w:vAlign w:val="center"/>
                </w:tcPr>
                <w:p w:rsidR="00E271DC" w:rsidRDefault="00E271DC">
                  <w:pPr>
                    <w:spacing w:after="200" w:line="276" w:lineRule="auto"/>
                    <w:rPr>
                      <w:sz w:val="24"/>
                      <w:szCs w:val="24"/>
                    </w:rPr>
                  </w:pPr>
                  <w:r>
                    <w:t>10641 W. Watergate Rd.</w:t>
                  </w:r>
                  <w:r>
                    <w:br/>
                    <w:t xml:space="preserve">Cadillac MI 49601 </w:t>
                  </w:r>
                </w:p>
              </w:tc>
              <w:tc>
                <w:tcPr>
                  <w:tcW w:w="641" w:type="pct"/>
                </w:tcPr>
                <w:p w:rsidR="00E271DC" w:rsidRDefault="00E271DC">
                  <w:pPr>
                    <w:spacing w:after="200" w:line="276" w:lineRule="auto"/>
                    <w:rPr>
                      <w:sz w:val="24"/>
                      <w:szCs w:val="24"/>
                    </w:rPr>
                  </w:pPr>
                  <w:r>
                    <w:t xml:space="preserve">(231) 779-4500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Monroe </w:t>
                  </w:r>
                </w:p>
              </w:tc>
              <w:tc>
                <w:tcPr>
                  <w:tcW w:w="1573" w:type="pct"/>
                </w:tcPr>
                <w:p w:rsidR="00E271DC" w:rsidRDefault="00E271DC">
                  <w:pPr>
                    <w:spacing w:after="200" w:line="276" w:lineRule="auto"/>
                    <w:rPr>
                      <w:sz w:val="24"/>
                      <w:szCs w:val="24"/>
                    </w:rPr>
                  </w:pPr>
                  <w:r>
                    <w:t xml:space="preserve">Tim Kelly </w:t>
                  </w:r>
                </w:p>
              </w:tc>
              <w:tc>
                <w:tcPr>
                  <w:tcW w:w="1497" w:type="pct"/>
                  <w:vAlign w:val="center"/>
                </w:tcPr>
                <w:p w:rsidR="00E271DC" w:rsidRDefault="00E271DC">
                  <w:pPr>
                    <w:spacing w:after="200" w:line="276" w:lineRule="auto"/>
                    <w:rPr>
                      <w:sz w:val="24"/>
                      <w:szCs w:val="24"/>
                    </w:rPr>
                  </w:pPr>
                  <w:r>
                    <w:t>903 S. Telegraph, Ste. A</w:t>
                  </w:r>
                  <w:r>
                    <w:br/>
                    <w:t xml:space="preserve">Monroe MI 48161 </w:t>
                  </w:r>
                </w:p>
              </w:tc>
              <w:tc>
                <w:tcPr>
                  <w:tcW w:w="641" w:type="pct"/>
                </w:tcPr>
                <w:p w:rsidR="00E271DC" w:rsidRDefault="00E271DC">
                  <w:pPr>
                    <w:spacing w:after="200" w:line="276" w:lineRule="auto"/>
                    <w:rPr>
                      <w:sz w:val="24"/>
                      <w:szCs w:val="24"/>
                    </w:rPr>
                  </w:pPr>
                  <w:r>
                    <w:t xml:space="preserve">734-243-7200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Montcalm </w:t>
                  </w:r>
                </w:p>
              </w:tc>
              <w:tc>
                <w:tcPr>
                  <w:tcW w:w="1573" w:type="pct"/>
                </w:tcPr>
                <w:p w:rsidR="00E271DC" w:rsidRDefault="00E271DC">
                  <w:pPr>
                    <w:spacing w:after="200" w:line="276" w:lineRule="auto"/>
                    <w:rPr>
                      <w:sz w:val="24"/>
                      <w:szCs w:val="24"/>
                    </w:rPr>
                  </w:pPr>
                  <w:r>
                    <w:t xml:space="preserve">Michelle Seigo </w:t>
                  </w:r>
                </w:p>
              </w:tc>
              <w:tc>
                <w:tcPr>
                  <w:tcW w:w="1497" w:type="pct"/>
                  <w:vAlign w:val="center"/>
                </w:tcPr>
                <w:p w:rsidR="00E271DC" w:rsidRDefault="00E271DC">
                  <w:pPr>
                    <w:spacing w:after="200" w:line="276" w:lineRule="auto"/>
                    <w:rPr>
                      <w:sz w:val="24"/>
                      <w:szCs w:val="24"/>
                    </w:rPr>
                  </w:pPr>
                  <w:r>
                    <w:t>609 N. State</w:t>
                  </w:r>
                  <w:r>
                    <w:br/>
                    <w:t xml:space="preserve">Stanton MI 48888 </w:t>
                  </w:r>
                </w:p>
              </w:tc>
              <w:tc>
                <w:tcPr>
                  <w:tcW w:w="641" w:type="pct"/>
                </w:tcPr>
                <w:p w:rsidR="00E271DC" w:rsidRDefault="00E271DC">
                  <w:pPr>
                    <w:spacing w:after="200" w:line="276" w:lineRule="auto"/>
                    <w:rPr>
                      <w:sz w:val="24"/>
                      <w:szCs w:val="24"/>
                    </w:rPr>
                  </w:pPr>
                  <w:r>
                    <w:t xml:space="preserve">(989) 831-8400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Montmorency </w:t>
                  </w:r>
                </w:p>
              </w:tc>
              <w:tc>
                <w:tcPr>
                  <w:tcW w:w="1573" w:type="pct"/>
                </w:tcPr>
                <w:p w:rsidR="00E271DC" w:rsidRDefault="00E271DC">
                  <w:pPr>
                    <w:spacing w:after="200" w:line="276" w:lineRule="auto"/>
                    <w:rPr>
                      <w:sz w:val="24"/>
                      <w:szCs w:val="24"/>
                    </w:rPr>
                  </w:pPr>
                  <w:r>
                    <w:t xml:space="preserve">John Keller </w:t>
                  </w:r>
                </w:p>
              </w:tc>
              <w:tc>
                <w:tcPr>
                  <w:tcW w:w="1497" w:type="pct"/>
                  <w:vAlign w:val="center"/>
                </w:tcPr>
                <w:p w:rsidR="00E271DC" w:rsidRDefault="00E271DC">
                  <w:pPr>
                    <w:spacing w:after="200" w:line="276" w:lineRule="auto"/>
                    <w:rPr>
                      <w:sz w:val="24"/>
                      <w:szCs w:val="24"/>
                    </w:rPr>
                  </w:pPr>
                  <w:r>
                    <w:t>11636 M-32, West</w:t>
                  </w:r>
                  <w:r>
                    <w:br/>
                    <w:t xml:space="preserve">Atlanta MI 49709 </w:t>
                  </w:r>
                </w:p>
              </w:tc>
              <w:tc>
                <w:tcPr>
                  <w:tcW w:w="641" w:type="pct"/>
                </w:tcPr>
                <w:p w:rsidR="00E271DC" w:rsidRDefault="00E271DC">
                  <w:pPr>
                    <w:spacing w:after="200" w:line="276" w:lineRule="auto"/>
                    <w:rPr>
                      <w:sz w:val="24"/>
                      <w:szCs w:val="24"/>
                    </w:rPr>
                  </w:pPr>
                  <w:r>
                    <w:t xml:space="preserve">(989) 785-4218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Muskegon </w:t>
                  </w:r>
                </w:p>
              </w:tc>
              <w:tc>
                <w:tcPr>
                  <w:tcW w:w="1573" w:type="pct"/>
                </w:tcPr>
                <w:p w:rsidR="00E271DC" w:rsidRDefault="00E271DC">
                  <w:pPr>
                    <w:spacing w:after="200" w:line="276" w:lineRule="auto"/>
                    <w:rPr>
                      <w:sz w:val="24"/>
                      <w:szCs w:val="24"/>
                    </w:rPr>
                  </w:pPr>
                  <w:r>
                    <w:t xml:space="preserve">Jane Johnson, Acting </w:t>
                  </w:r>
                </w:p>
              </w:tc>
              <w:tc>
                <w:tcPr>
                  <w:tcW w:w="1497" w:type="pct"/>
                  <w:vAlign w:val="center"/>
                </w:tcPr>
                <w:p w:rsidR="00E271DC" w:rsidRDefault="00E271DC">
                  <w:pPr>
                    <w:spacing w:after="200" w:line="276" w:lineRule="auto"/>
                    <w:rPr>
                      <w:sz w:val="24"/>
                      <w:szCs w:val="24"/>
                    </w:rPr>
                  </w:pPr>
                  <w:r>
                    <w:t>2700 Baker St.</w:t>
                  </w:r>
                  <w:r>
                    <w:br/>
                    <w:t xml:space="preserve">Muskegon Heights 49444 </w:t>
                  </w:r>
                </w:p>
              </w:tc>
              <w:tc>
                <w:tcPr>
                  <w:tcW w:w="641" w:type="pct"/>
                </w:tcPr>
                <w:p w:rsidR="00E271DC" w:rsidRDefault="00E271DC">
                  <w:pPr>
                    <w:spacing w:after="200" w:line="276" w:lineRule="auto"/>
                    <w:rPr>
                      <w:sz w:val="24"/>
                      <w:szCs w:val="24"/>
                    </w:rPr>
                  </w:pPr>
                  <w:r>
                    <w:t xml:space="preserve">(231) 733-3700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Newaygo </w:t>
                  </w:r>
                </w:p>
              </w:tc>
              <w:tc>
                <w:tcPr>
                  <w:tcW w:w="1573" w:type="pct"/>
                </w:tcPr>
                <w:p w:rsidR="00E271DC" w:rsidRDefault="00E271DC">
                  <w:pPr>
                    <w:spacing w:after="200" w:line="276" w:lineRule="auto"/>
                    <w:rPr>
                      <w:sz w:val="24"/>
                      <w:szCs w:val="24"/>
                    </w:rPr>
                  </w:pPr>
                  <w:r>
                    <w:t xml:space="preserve">James H. McCormick </w:t>
                  </w:r>
                </w:p>
              </w:tc>
              <w:tc>
                <w:tcPr>
                  <w:tcW w:w="1497" w:type="pct"/>
                  <w:vAlign w:val="center"/>
                </w:tcPr>
                <w:p w:rsidR="00E271DC" w:rsidRDefault="00E271DC">
                  <w:pPr>
                    <w:spacing w:after="200" w:line="276" w:lineRule="auto"/>
                    <w:rPr>
                      <w:sz w:val="24"/>
                      <w:szCs w:val="24"/>
                    </w:rPr>
                  </w:pPr>
                  <w:r>
                    <w:t>1018 Newell</w:t>
                  </w:r>
                  <w:r>
                    <w:br/>
                    <w:t xml:space="preserve">White Cloud MI 49349 </w:t>
                  </w:r>
                </w:p>
              </w:tc>
              <w:tc>
                <w:tcPr>
                  <w:tcW w:w="641" w:type="pct"/>
                </w:tcPr>
                <w:p w:rsidR="00E271DC" w:rsidRDefault="00E271DC">
                  <w:pPr>
                    <w:spacing w:after="200" w:line="276" w:lineRule="auto"/>
                    <w:rPr>
                      <w:sz w:val="24"/>
                      <w:szCs w:val="24"/>
                    </w:rPr>
                  </w:pPr>
                  <w:r>
                    <w:t xml:space="preserve">231-689-5500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Oakland </w:t>
                  </w:r>
                </w:p>
              </w:tc>
              <w:tc>
                <w:tcPr>
                  <w:tcW w:w="1573" w:type="pct"/>
                </w:tcPr>
                <w:p w:rsidR="00E271DC" w:rsidRDefault="00E271DC">
                  <w:pPr>
                    <w:spacing w:after="200" w:line="276" w:lineRule="auto"/>
                    <w:rPr>
                      <w:sz w:val="24"/>
                      <w:szCs w:val="24"/>
                    </w:rPr>
                  </w:pPr>
                  <w:r>
                    <w:t xml:space="preserve">Billy R. Holland, Acting </w:t>
                  </w:r>
                </w:p>
              </w:tc>
              <w:tc>
                <w:tcPr>
                  <w:tcW w:w="1497" w:type="pct"/>
                  <w:vAlign w:val="center"/>
                </w:tcPr>
                <w:p w:rsidR="00E271DC" w:rsidRDefault="00E271DC">
                  <w:pPr>
                    <w:spacing w:after="200" w:line="276" w:lineRule="auto"/>
                    <w:rPr>
                      <w:sz w:val="24"/>
                      <w:szCs w:val="24"/>
                    </w:rPr>
                  </w:pPr>
                  <w:r>
                    <w:t>Oakland Towne Center</w:t>
                  </w:r>
                  <w:r>
                    <w:br/>
                    <w:t>28 N. Saginaw St. # 1200</w:t>
                  </w:r>
                  <w:r>
                    <w:br/>
                    <w:t xml:space="preserve">Pontiac MI 48342 </w:t>
                  </w:r>
                </w:p>
              </w:tc>
              <w:tc>
                <w:tcPr>
                  <w:tcW w:w="641" w:type="pct"/>
                </w:tcPr>
                <w:p w:rsidR="00E271DC" w:rsidRDefault="00E271DC">
                  <w:pPr>
                    <w:spacing w:after="200" w:line="276" w:lineRule="auto"/>
                    <w:rPr>
                      <w:sz w:val="24"/>
                      <w:szCs w:val="24"/>
                    </w:rPr>
                  </w:pPr>
                  <w:r>
                    <w:t xml:space="preserve">248-975-4800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Oceana </w:t>
                  </w:r>
                </w:p>
              </w:tc>
              <w:tc>
                <w:tcPr>
                  <w:tcW w:w="1573" w:type="pct"/>
                </w:tcPr>
                <w:p w:rsidR="00E271DC" w:rsidRDefault="00E271DC">
                  <w:pPr>
                    <w:spacing w:after="200" w:line="276" w:lineRule="auto"/>
                    <w:rPr>
                      <w:sz w:val="24"/>
                      <w:szCs w:val="24"/>
                    </w:rPr>
                  </w:pPr>
                  <w:r>
                    <w:t xml:space="preserve">Jane R. Johnson </w:t>
                  </w:r>
                </w:p>
              </w:tc>
              <w:tc>
                <w:tcPr>
                  <w:tcW w:w="1497" w:type="pct"/>
                  <w:vAlign w:val="center"/>
                </w:tcPr>
                <w:p w:rsidR="00E271DC" w:rsidRDefault="00E271DC">
                  <w:pPr>
                    <w:spacing w:after="200" w:line="276" w:lineRule="auto"/>
                    <w:rPr>
                      <w:sz w:val="24"/>
                      <w:szCs w:val="24"/>
                    </w:rPr>
                  </w:pPr>
                  <w:r>
                    <w:t>4081 W. Polk Road</w:t>
                  </w:r>
                  <w:r>
                    <w:br/>
                    <w:t xml:space="preserve">Hart MI 49420 </w:t>
                  </w:r>
                </w:p>
              </w:tc>
              <w:tc>
                <w:tcPr>
                  <w:tcW w:w="641" w:type="pct"/>
                </w:tcPr>
                <w:p w:rsidR="00E271DC" w:rsidRDefault="00E271DC">
                  <w:pPr>
                    <w:spacing w:after="200" w:line="276" w:lineRule="auto"/>
                    <w:rPr>
                      <w:sz w:val="24"/>
                      <w:szCs w:val="24"/>
                    </w:rPr>
                  </w:pPr>
                  <w:r>
                    <w:t xml:space="preserve">(231) 873-7251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Ogemaw </w:t>
                  </w:r>
                </w:p>
              </w:tc>
              <w:tc>
                <w:tcPr>
                  <w:tcW w:w="1573" w:type="pct"/>
                </w:tcPr>
                <w:p w:rsidR="00E271DC" w:rsidRDefault="00E271DC">
                  <w:pPr>
                    <w:spacing w:after="200" w:line="276" w:lineRule="auto"/>
                    <w:rPr>
                      <w:sz w:val="24"/>
                      <w:szCs w:val="24"/>
                    </w:rPr>
                  </w:pPr>
                  <w:r>
                    <w:t xml:space="preserve">Karin Hobbs </w:t>
                  </w:r>
                </w:p>
              </w:tc>
              <w:tc>
                <w:tcPr>
                  <w:tcW w:w="1497" w:type="pct"/>
                  <w:vAlign w:val="center"/>
                </w:tcPr>
                <w:p w:rsidR="00E271DC" w:rsidRDefault="00E271DC">
                  <w:pPr>
                    <w:spacing w:after="200" w:line="276" w:lineRule="auto"/>
                    <w:rPr>
                      <w:sz w:val="24"/>
                      <w:szCs w:val="24"/>
                    </w:rPr>
                  </w:pPr>
                  <w:r>
                    <w:t>444 E. Houghton Ave</w:t>
                  </w:r>
                  <w:r>
                    <w:br/>
                    <w:t xml:space="preserve">West Branch MI 48661 </w:t>
                  </w:r>
                </w:p>
              </w:tc>
              <w:tc>
                <w:tcPr>
                  <w:tcW w:w="641" w:type="pct"/>
                </w:tcPr>
                <w:p w:rsidR="00E271DC" w:rsidRDefault="00E271DC">
                  <w:pPr>
                    <w:spacing w:after="200" w:line="276" w:lineRule="auto"/>
                    <w:rPr>
                      <w:sz w:val="24"/>
                      <w:szCs w:val="24"/>
                    </w:rPr>
                  </w:pPr>
                  <w:r>
                    <w:t xml:space="preserve">(989) 345-5135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Ontonagon </w:t>
                  </w:r>
                </w:p>
              </w:tc>
              <w:tc>
                <w:tcPr>
                  <w:tcW w:w="1573" w:type="pct"/>
                </w:tcPr>
                <w:p w:rsidR="00E271DC" w:rsidRDefault="00E271DC">
                  <w:pPr>
                    <w:spacing w:after="200" w:line="276" w:lineRule="auto"/>
                    <w:rPr>
                      <w:sz w:val="24"/>
                      <w:szCs w:val="24"/>
                    </w:rPr>
                  </w:pPr>
                  <w:r>
                    <w:t xml:space="preserve">Scott Parrott </w:t>
                  </w:r>
                </w:p>
              </w:tc>
              <w:tc>
                <w:tcPr>
                  <w:tcW w:w="1497" w:type="pct"/>
                  <w:vAlign w:val="center"/>
                </w:tcPr>
                <w:p w:rsidR="00E271DC" w:rsidRDefault="00E271DC">
                  <w:pPr>
                    <w:spacing w:after="200" w:line="276" w:lineRule="auto"/>
                    <w:rPr>
                      <w:sz w:val="24"/>
                      <w:szCs w:val="24"/>
                    </w:rPr>
                  </w:pPr>
                  <w:r>
                    <w:t>730 South 7th St.</w:t>
                  </w:r>
                  <w:r>
                    <w:br/>
                    <w:t xml:space="preserve">Ontonagon MI 49953 </w:t>
                  </w:r>
                </w:p>
              </w:tc>
              <w:tc>
                <w:tcPr>
                  <w:tcW w:w="641" w:type="pct"/>
                </w:tcPr>
                <w:p w:rsidR="00E271DC" w:rsidRDefault="00E271DC">
                  <w:pPr>
                    <w:spacing w:after="200" w:line="276" w:lineRule="auto"/>
                    <w:rPr>
                      <w:sz w:val="24"/>
                      <w:szCs w:val="24"/>
                    </w:rPr>
                  </w:pPr>
                  <w:r>
                    <w:t xml:space="preserve">(906) 884-4951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Osceola </w:t>
                  </w:r>
                </w:p>
              </w:tc>
              <w:tc>
                <w:tcPr>
                  <w:tcW w:w="1573" w:type="pct"/>
                </w:tcPr>
                <w:p w:rsidR="00E271DC" w:rsidRDefault="00E271DC">
                  <w:pPr>
                    <w:spacing w:after="200" w:line="276" w:lineRule="auto"/>
                    <w:rPr>
                      <w:sz w:val="24"/>
                      <w:szCs w:val="24"/>
                    </w:rPr>
                  </w:pPr>
                  <w:r>
                    <w:t xml:space="preserve">Lewis Roubal, Acting </w:t>
                  </w:r>
                </w:p>
              </w:tc>
              <w:tc>
                <w:tcPr>
                  <w:tcW w:w="1497" w:type="pct"/>
                  <w:vAlign w:val="center"/>
                </w:tcPr>
                <w:p w:rsidR="00E271DC" w:rsidRDefault="00E271DC">
                  <w:pPr>
                    <w:spacing w:after="200" w:line="276" w:lineRule="auto"/>
                    <w:rPr>
                      <w:sz w:val="24"/>
                      <w:szCs w:val="24"/>
                    </w:rPr>
                  </w:pPr>
                  <w:r>
                    <w:t>800 Water Tower Rd</w:t>
                  </w:r>
                  <w:r>
                    <w:br/>
                    <w:t xml:space="preserve">Big Rapids MI 49307 </w:t>
                  </w:r>
                </w:p>
              </w:tc>
              <w:tc>
                <w:tcPr>
                  <w:tcW w:w="641" w:type="pct"/>
                </w:tcPr>
                <w:p w:rsidR="00E271DC" w:rsidRDefault="00E271DC">
                  <w:pPr>
                    <w:spacing w:after="200" w:line="276" w:lineRule="auto"/>
                    <w:rPr>
                      <w:sz w:val="24"/>
                      <w:szCs w:val="24"/>
                    </w:rPr>
                  </w:pPr>
                  <w:r>
                    <w:t xml:space="preserve">(231) 796-4300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Oscoda </w:t>
                  </w:r>
                </w:p>
              </w:tc>
              <w:tc>
                <w:tcPr>
                  <w:tcW w:w="1573" w:type="pct"/>
                </w:tcPr>
                <w:p w:rsidR="00E271DC" w:rsidRDefault="00E271DC">
                  <w:pPr>
                    <w:spacing w:after="200" w:line="276" w:lineRule="auto"/>
                    <w:rPr>
                      <w:sz w:val="24"/>
                      <w:szCs w:val="24"/>
                    </w:rPr>
                  </w:pPr>
                  <w:r>
                    <w:t xml:space="preserve">Cynthia Gill Pushman </w:t>
                  </w:r>
                </w:p>
              </w:tc>
              <w:tc>
                <w:tcPr>
                  <w:tcW w:w="1497" w:type="pct"/>
                  <w:vAlign w:val="center"/>
                </w:tcPr>
                <w:p w:rsidR="00E271DC" w:rsidRDefault="00E271DC">
                  <w:pPr>
                    <w:spacing w:after="200" w:line="276" w:lineRule="auto"/>
                    <w:rPr>
                      <w:sz w:val="24"/>
                      <w:szCs w:val="24"/>
                    </w:rPr>
                  </w:pPr>
                  <w:r>
                    <w:t>200 W. Fifth St.</w:t>
                  </w:r>
                  <w:r>
                    <w:br/>
                    <w:t xml:space="preserve">Mio MI 48647 </w:t>
                  </w:r>
                </w:p>
              </w:tc>
              <w:tc>
                <w:tcPr>
                  <w:tcW w:w="641" w:type="pct"/>
                </w:tcPr>
                <w:p w:rsidR="00E271DC" w:rsidRDefault="00E271DC">
                  <w:pPr>
                    <w:spacing w:after="200" w:line="276" w:lineRule="auto"/>
                    <w:rPr>
                      <w:sz w:val="24"/>
                      <w:szCs w:val="24"/>
                    </w:rPr>
                  </w:pPr>
                  <w:r>
                    <w:t xml:space="preserve">(989) 826-4000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Otsego </w:t>
                  </w:r>
                </w:p>
              </w:tc>
              <w:tc>
                <w:tcPr>
                  <w:tcW w:w="1573" w:type="pct"/>
                </w:tcPr>
                <w:p w:rsidR="00E271DC" w:rsidRDefault="00E271DC">
                  <w:pPr>
                    <w:spacing w:after="200" w:line="276" w:lineRule="auto"/>
                    <w:rPr>
                      <w:sz w:val="24"/>
                      <w:szCs w:val="24"/>
                    </w:rPr>
                  </w:pPr>
                  <w:r>
                    <w:t xml:space="preserve">Cynthia Gill Pushman </w:t>
                  </w:r>
                </w:p>
              </w:tc>
              <w:tc>
                <w:tcPr>
                  <w:tcW w:w="1497" w:type="pct"/>
                  <w:vAlign w:val="center"/>
                </w:tcPr>
                <w:p w:rsidR="00E271DC" w:rsidRDefault="00E271DC">
                  <w:pPr>
                    <w:spacing w:after="200" w:line="276" w:lineRule="auto"/>
                    <w:rPr>
                      <w:sz w:val="24"/>
                      <w:szCs w:val="24"/>
                    </w:rPr>
                  </w:pPr>
                  <w:r>
                    <w:t>1999 Walden Dr</w:t>
                  </w:r>
                  <w:r>
                    <w:br/>
                    <w:t xml:space="preserve">Gaylord MI 49735 </w:t>
                  </w:r>
                </w:p>
              </w:tc>
              <w:tc>
                <w:tcPr>
                  <w:tcW w:w="641" w:type="pct"/>
                </w:tcPr>
                <w:p w:rsidR="00E271DC" w:rsidRDefault="00E271DC">
                  <w:pPr>
                    <w:spacing w:after="200" w:line="276" w:lineRule="auto"/>
                    <w:rPr>
                      <w:sz w:val="24"/>
                      <w:szCs w:val="24"/>
                    </w:rPr>
                  </w:pPr>
                  <w:r>
                    <w:t xml:space="preserve">(989) 732-1702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Ottawa </w:t>
                  </w:r>
                </w:p>
              </w:tc>
              <w:tc>
                <w:tcPr>
                  <w:tcW w:w="1573" w:type="pct"/>
                </w:tcPr>
                <w:p w:rsidR="00E271DC" w:rsidRDefault="00E271DC">
                  <w:pPr>
                    <w:spacing w:after="200" w:line="276" w:lineRule="auto"/>
                    <w:rPr>
                      <w:sz w:val="24"/>
                      <w:szCs w:val="24"/>
                    </w:rPr>
                  </w:pPr>
                  <w:r>
                    <w:t xml:space="preserve">Michelle Martin, Acting </w:t>
                  </w:r>
                </w:p>
              </w:tc>
              <w:tc>
                <w:tcPr>
                  <w:tcW w:w="1497" w:type="pct"/>
                  <w:vAlign w:val="center"/>
                </w:tcPr>
                <w:p w:rsidR="00E271DC" w:rsidRDefault="00E271DC">
                  <w:pPr>
                    <w:spacing w:after="200" w:line="276" w:lineRule="auto"/>
                    <w:rPr>
                      <w:sz w:val="24"/>
                      <w:szCs w:val="24"/>
                    </w:rPr>
                  </w:pPr>
                  <w:r>
                    <w:t>12185 James St., Ste. 200</w:t>
                  </w:r>
                  <w:r>
                    <w:br/>
                    <w:t xml:space="preserve">Holland MI 49424 </w:t>
                  </w:r>
                </w:p>
              </w:tc>
              <w:tc>
                <w:tcPr>
                  <w:tcW w:w="641" w:type="pct"/>
                </w:tcPr>
                <w:p w:rsidR="00E271DC" w:rsidRDefault="00E271DC">
                  <w:pPr>
                    <w:spacing w:after="200" w:line="276" w:lineRule="auto"/>
                    <w:rPr>
                      <w:sz w:val="24"/>
                      <w:szCs w:val="24"/>
                    </w:rPr>
                  </w:pPr>
                  <w:r>
                    <w:t xml:space="preserve">616-394-7200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Presque Isle </w:t>
                  </w:r>
                </w:p>
              </w:tc>
              <w:tc>
                <w:tcPr>
                  <w:tcW w:w="1573" w:type="pct"/>
                </w:tcPr>
                <w:p w:rsidR="00E271DC" w:rsidRDefault="00E271DC">
                  <w:pPr>
                    <w:spacing w:after="200" w:line="276" w:lineRule="auto"/>
                    <w:rPr>
                      <w:sz w:val="24"/>
                      <w:szCs w:val="24"/>
                    </w:rPr>
                  </w:pPr>
                  <w:r>
                    <w:t xml:space="preserve">Julie Sproul </w:t>
                  </w:r>
                </w:p>
              </w:tc>
              <w:tc>
                <w:tcPr>
                  <w:tcW w:w="1497" w:type="pct"/>
                  <w:vAlign w:val="center"/>
                </w:tcPr>
                <w:p w:rsidR="00E271DC" w:rsidRDefault="00E271DC">
                  <w:pPr>
                    <w:spacing w:after="200" w:line="276" w:lineRule="auto"/>
                    <w:rPr>
                      <w:sz w:val="24"/>
                      <w:szCs w:val="24"/>
                    </w:rPr>
                  </w:pPr>
                  <w:r>
                    <w:t>1242 W. Third St.</w:t>
                  </w:r>
                  <w:r>
                    <w:br/>
                    <w:t xml:space="preserve">Rogers City MI 49779 </w:t>
                  </w:r>
                </w:p>
              </w:tc>
              <w:tc>
                <w:tcPr>
                  <w:tcW w:w="641" w:type="pct"/>
                </w:tcPr>
                <w:p w:rsidR="00E271DC" w:rsidRDefault="00E271DC">
                  <w:pPr>
                    <w:spacing w:after="200" w:line="276" w:lineRule="auto"/>
                    <w:rPr>
                      <w:sz w:val="24"/>
                      <w:szCs w:val="24"/>
                    </w:rPr>
                  </w:pPr>
                  <w:r>
                    <w:t xml:space="preserve">(989) 734-2108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Roscommon </w:t>
                  </w:r>
                </w:p>
              </w:tc>
              <w:tc>
                <w:tcPr>
                  <w:tcW w:w="1573" w:type="pct"/>
                </w:tcPr>
                <w:p w:rsidR="00E271DC" w:rsidRDefault="00E271DC">
                  <w:pPr>
                    <w:spacing w:after="200" w:line="276" w:lineRule="auto"/>
                    <w:rPr>
                      <w:sz w:val="24"/>
                      <w:szCs w:val="24"/>
                    </w:rPr>
                  </w:pPr>
                  <w:r>
                    <w:t xml:space="preserve">Karin Hobbs </w:t>
                  </w:r>
                </w:p>
              </w:tc>
              <w:tc>
                <w:tcPr>
                  <w:tcW w:w="1497" w:type="pct"/>
                  <w:vAlign w:val="center"/>
                </w:tcPr>
                <w:p w:rsidR="00E271DC" w:rsidRDefault="00E271DC">
                  <w:pPr>
                    <w:spacing w:after="200" w:line="276" w:lineRule="auto"/>
                    <w:rPr>
                      <w:sz w:val="24"/>
                      <w:szCs w:val="24"/>
                    </w:rPr>
                  </w:pPr>
                  <w:r>
                    <w:t>111 Union St.</w:t>
                  </w:r>
                  <w:r>
                    <w:br/>
                    <w:t xml:space="preserve">Roscommon MI 48653 </w:t>
                  </w:r>
                </w:p>
              </w:tc>
              <w:tc>
                <w:tcPr>
                  <w:tcW w:w="641" w:type="pct"/>
                </w:tcPr>
                <w:p w:rsidR="00E271DC" w:rsidRDefault="00E271DC">
                  <w:pPr>
                    <w:spacing w:after="200" w:line="276" w:lineRule="auto"/>
                    <w:rPr>
                      <w:sz w:val="24"/>
                      <w:szCs w:val="24"/>
                    </w:rPr>
                  </w:pPr>
                  <w:r>
                    <w:t xml:space="preserve">(989) 275-5107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Saginaw </w:t>
                  </w:r>
                </w:p>
              </w:tc>
              <w:tc>
                <w:tcPr>
                  <w:tcW w:w="1573" w:type="pct"/>
                </w:tcPr>
                <w:p w:rsidR="00E271DC" w:rsidRDefault="00E271DC">
                  <w:pPr>
                    <w:spacing w:after="200" w:line="276" w:lineRule="auto"/>
                    <w:rPr>
                      <w:sz w:val="24"/>
                      <w:szCs w:val="24"/>
                    </w:rPr>
                  </w:pPr>
                  <w:r>
                    <w:t xml:space="preserve">Rita Truss, Acting </w:t>
                  </w:r>
                </w:p>
              </w:tc>
              <w:tc>
                <w:tcPr>
                  <w:tcW w:w="1497" w:type="pct"/>
                  <w:vAlign w:val="center"/>
                </w:tcPr>
                <w:p w:rsidR="00E271DC" w:rsidRDefault="00E271DC">
                  <w:pPr>
                    <w:spacing w:after="200" w:line="276" w:lineRule="auto"/>
                    <w:rPr>
                      <w:sz w:val="24"/>
                      <w:szCs w:val="24"/>
                    </w:rPr>
                  </w:pPr>
                  <w:r>
                    <w:t xml:space="preserve">411 E. Genesee </w:t>
                  </w:r>
                  <w:r>
                    <w:br/>
                    <w:t xml:space="preserve">Saginaw MI 48605 </w:t>
                  </w:r>
                </w:p>
              </w:tc>
              <w:tc>
                <w:tcPr>
                  <w:tcW w:w="641" w:type="pct"/>
                </w:tcPr>
                <w:p w:rsidR="00E271DC" w:rsidRDefault="00E271DC">
                  <w:pPr>
                    <w:spacing w:after="200" w:line="276" w:lineRule="auto"/>
                    <w:rPr>
                      <w:sz w:val="24"/>
                      <w:szCs w:val="24"/>
                    </w:rPr>
                  </w:pPr>
                  <w:r>
                    <w:t xml:space="preserve">989-758-1100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rPr>
                      <w:b/>
                      <w:sz w:val="24"/>
                      <w:szCs w:val="24"/>
                    </w:rPr>
                  </w:pPr>
                </w:p>
                <w:p w:rsidR="00E271DC" w:rsidRDefault="00E271DC">
                  <w:pPr>
                    <w:spacing w:after="200" w:line="276" w:lineRule="auto"/>
                    <w:rPr>
                      <w:b/>
                      <w:sz w:val="24"/>
                      <w:szCs w:val="24"/>
                    </w:rPr>
                  </w:pPr>
                  <w:r>
                    <w:rPr>
                      <w:b/>
                    </w:rPr>
                    <w:t xml:space="preserve">St. Clair </w:t>
                  </w:r>
                </w:p>
              </w:tc>
              <w:tc>
                <w:tcPr>
                  <w:tcW w:w="1573" w:type="pct"/>
                </w:tcPr>
                <w:p w:rsidR="00E271DC" w:rsidRDefault="00E271DC">
                  <w:pPr>
                    <w:rPr>
                      <w:sz w:val="24"/>
                      <w:szCs w:val="24"/>
                    </w:rPr>
                  </w:pPr>
                </w:p>
                <w:p w:rsidR="00E271DC" w:rsidRDefault="00E271DC">
                  <w:pPr>
                    <w:spacing w:after="200" w:line="276" w:lineRule="auto"/>
                    <w:rPr>
                      <w:sz w:val="24"/>
                      <w:szCs w:val="24"/>
                    </w:rPr>
                  </w:pPr>
                  <w:r>
                    <w:t xml:space="preserve">Kay Andrzejak </w:t>
                  </w:r>
                </w:p>
              </w:tc>
              <w:tc>
                <w:tcPr>
                  <w:tcW w:w="1497" w:type="pct"/>
                  <w:vAlign w:val="center"/>
                </w:tcPr>
                <w:p w:rsidR="00E271DC" w:rsidRDefault="00E271DC">
                  <w:pPr>
                    <w:rPr>
                      <w:sz w:val="24"/>
                      <w:szCs w:val="24"/>
                    </w:rPr>
                  </w:pPr>
                </w:p>
                <w:p w:rsidR="00E271DC" w:rsidRDefault="00E271DC">
                  <w:pPr>
                    <w:spacing w:after="200" w:line="276" w:lineRule="auto"/>
                    <w:rPr>
                      <w:sz w:val="24"/>
                      <w:szCs w:val="24"/>
                    </w:rPr>
                  </w:pPr>
                  <w:r>
                    <w:t>220 Fort Street</w:t>
                  </w:r>
                  <w:r>
                    <w:br/>
                    <w:t xml:space="preserve">Port Huron MI 48060 </w:t>
                  </w:r>
                </w:p>
              </w:tc>
              <w:tc>
                <w:tcPr>
                  <w:tcW w:w="641" w:type="pct"/>
                </w:tcPr>
                <w:p w:rsidR="00E271DC" w:rsidRDefault="00E271DC">
                  <w:pPr>
                    <w:rPr>
                      <w:sz w:val="24"/>
                      <w:szCs w:val="24"/>
                    </w:rPr>
                  </w:pPr>
                </w:p>
                <w:p w:rsidR="00E271DC" w:rsidRDefault="00E271DC">
                  <w:pPr>
                    <w:spacing w:after="200" w:line="276" w:lineRule="auto"/>
                    <w:rPr>
                      <w:sz w:val="24"/>
                      <w:szCs w:val="24"/>
                    </w:rPr>
                  </w:pPr>
                  <w:r>
                    <w:t xml:space="preserve">810-966-2000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St. Joseph </w:t>
                  </w:r>
                </w:p>
              </w:tc>
              <w:tc>
                <w:tcPr>
                  <w:tcW w:w="1573" w:type="pct"/>
                </w:tcPr>
                <w:p w:rsidR="00E271DC" w:rsidRDefault="00E271DC">
                  <w:pPr>
                    <w:spacing w:after="200" w:line="276" w:lineRule="auto"/>
                    <w:rPr>
                      <w:sz w:val="24"/>
                      <w:szCs w:val="24"/>
                    </w:rPr>
                  </w:pPr>
                  <w:r>
                    <w:t xml:space="preserve">Cindy Underwood, Acting </w:t>
                  </w:r>
                </w:p>
              </w:tc>
              <w:tc>
                <w:tcPr>
                  <w:tcW w:w="1497" w:type="pct"/>
                  <w:vAlign w:val="center"/>
                </w:tcPr>
                <w:p w:rsidR="00E271DC" w:rsidRDefault="00E271DC">
                  <w:pPr>
                    <w:spacing w:after="200" w:line="276" w:lineRule="auto"/>
                    <w:rPr>
                      <w:sz w:val="24"/>
                      <w:szCs w:val="24"/>
                    </w:rPr>
                  </w:pPr>
                  <w:r>
                    <w:t>692 E. Main St.</w:t>
                  </w:r>
                  <w:r>
                    <w:br/>
                    <w:t xml:space="preserve">Centreville MI 49032 </w:t>
                  </w:r>
                </w:p>
              </w:tc>
              <w:tc>
                <w:tcPr>
                  <w:tcW w:w="641" w:type="pct"/>
                </w:tcPr>
                <w:p w:rsidR="00E271DC" w:rsidRDefault="00E271DC">
                  <w:pPr>
                    <w:spacing w:after="200" w:line="276" w:lineRule="auto"/>
                    <w:rPr>
                      <w:sz w:val="24"/>
                      <w:szCs w:val="24"/>
                    </w:rPr>
                  </w:pPr>
                  <w:r>
                    <w:t xml:space="preserve">(269) 467-1200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Sanilac </w:t>
                  </w:r>
                </w:p>
              </w:tc>
              <w:tc>
                <w:tcPr>
                  <w:tcW w:w="1573" w:type="pct"/>
                </w:tcPr>
                <w:p w:rsidR="00E271DC" w:rsidRDefault="00E271DC">
                  <w:pPr>
                    <w:spacing w:after="200" w:line="276" w:lineRule="auto"/>
                    <w:rPr>
                      <w:sz w:val="24"/>
                      <w:szCs w:val="24"/>
                    </w:rPr>
                  </w:pPr>
                  <w:r>
                    <w:t xml:space="preserve">Kay Andrzejak </w:t>
                  </w:r>
                </w:p>
              </w:tc>
              <w:tc>
                <w:tcPr>
                  <w:tcW w:w="1497" w:type="pct"/>
                  <w:vAlign w:val="center"/>
                </w:tcPr>
                <w:p w:rsidR="00E271DC" w:rsidRDefault="00E271DC">
                  <w:pPr>
                    <w:spacing w:after="200" w:line="276" w:lineRule="auto"/>
                    <w:rPr>
                      <w:sz w:val="24"/>
                      <w:szCs w:val="24"/>
                    </w:rPr>
                  </w:pPr>
                  <w:r>
                    <w:t>515 S. Sandusky Rd.</w:t>
                  </w:r>
                  <w:r>
                    <w:br/>
                    <w:t xml:space="preserve">Sandusky MI 48471 </w:t>
                  </w:r>
                </w:p>
              </w:tc>
              <w:tc>
                <w:tcPr>
                  <w:tcW w:w="641" w:type="pct"/>
                </w:tcPr>
                <w:p w:rsidR="00E271DC" w:rsidRDefault="00E271DC">
                  <w:pPr>
                    <w:spacing w:after="200" w:line="276" w:lineRule="auto"/>
                    <w:rPr>
                      <w:sz w:val="24"/>
                      <w:szCs w:val="24"/>
                    </w:rPr>
                  </w:pPr>
                  <w:r>
                    <w:t xml:space="preserve">(810) 648-4420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Schoolcraft </w:t>
                  </w:r>
                </w:p>
              </w:tc>
              <w:tc>
                <w:tcPr>
                  <w:tcW w:w="1573" w:type="pct"/>
                </w:tcPr>
                <w:p w:rsidR="00E271DC" w:rsidRDefault="00E271DC">
                  <w:pPr>
                    <w:spacing w:after="200" w:line="276" w:lineRule="auto"/>
                    <w:rPr>
                      <w:sz w:val="24"/>
                      <w:szCs w:val="24"/>
                    </w:rPr>
                  </w:pPr>
                  <w:r>
                    <w:t xml:space="preserve">Doug York </w:t>
                  </w:r>
                </w:p>
              </w:tc>
              <w:tc>
                <w:tcPr>
                  <w:tcW w:w="1497" w:type="pct"/>
                  <w:vAlign w:val="center"/>
                </w:tcPr>
                <w:p w:rsidR="00E271DC" w:rsidRDefault="00E271DC">
                  <w:pPr>
                    <w:spacing w:after="200" w:line="276" w:lineRule="auto"/>
                    <w:rPr>
                      <w:sz w:val="24"/>
                      <w:szCs w:val="24"/>
                    </w:rPr>
                  </w:pPr>
                  <w:r>
                    <w:t>300 Walnut St. Rm. 175A</w:t>
                  </w:r>
                  <w:r>
                    <w:br/>
                    <w:t xml:space="preserve">Manistique MI 49854 </w:t>
                  </w:r>
                </w:p>
              </w:tc>
              <w:tc>
                <w:tcPr>
                  <w:tcW w:w="641" w:type="pct"/>
                </w:tcPr>
                <w:p w:rsidR="00E271DC" w:rsidRDefault="00E271DC">
                  <w:pPr>
                    <w:spacing w:after="200" w:line="276" w:lineRule="auto"/>
                    <w:rPr>
                      <w:sz w:val="24"/>
                      <w:szCs w:val="24"/>
                    </w:rPr>
                  </w:pPr>
                  <w:r>
                    <w:t xml:space="preserve">(906) 341-2114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Shiawassee </w:t>
                  </w:r>
                </w:p>
              </w:tc>
              <w:tc>
                <w:tcPr>
                  <w:tcW w:w="1573" w:type="pct"/>
                </w:tcPr>
                <w:p w:rsidR="00E271DC" w:rsidRDefault="00E271DC">
                  <w:pPr>
                    <w:spacing w:after="200" w:line="276" w:lineRule="auto"/>
                    <w:rPr>
                      <w:sz w:val="24"/>
                      <w:szCs w:val="24"/>
                    </w:rPr>
                  </w:pPr>
                  <w:r>
                    <w:t xml:space="preserve">Susan Fulton </w:t>
                  </w:r>
                </w:p>
              </w:tc>
              <w:tc>
                <w:tcPr>
                  <w:tcW w:w="1497" w:type="pct"/>
                  <w:vAlign w:val="center"/>
                </w:tcPr>
                <w:p w:rsidR="00E271DC" w:rsidRDefault="00E271DC">
                  <w:pPr>
                    <w:spacing w:after="200" w:line="276" w:lineRule="auto"/>
                    <w:rPr>
                      <w:sz w:val="24"/>
                      <w:szCs w:val="24"/>
                    </w:rPr>
                  </w:pPr>
                  <w:r>
                    <w:t>1720 E. Main Street Ste. 1</w:t>
                  </w:r>
                  <w:r>
                    <w:br/>
                    <w:t xml:space="preserve">Owosso MI 48867 </w:t>
                  </w:r>
                </w:p>
              </w:tc>
              <w:tc>
                <w:tcPr>
                  <w:tcW w:w="641" w:type="pct"/>
                </w:tcPr>
                <w:p w:rsidR="00E271DC" w:rsidRDefault="00E271DC">
                  <w:pPr>
                    <w:spacing w:after="200" w:line="276" w:lineRule="auto"/>
                    <w:rPr>
                      <w:sz w:val="24"/>
                      <w:szCs w:val="24"/>
                    </w:rPr>
                  </w:pPr>
                  <w:r>
                    <w:t xml:space="preserve">989-725-3200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Tuscola </w:t>
                  </w:r>
                </w:p>
              </w:tc>
              <w:tc>
                <w:tcPr>
                  <w:tcW w:w="1573" w:type="pct"/>
                </w:tcPr>
                <w:p w:rsidR="00E271DC" w:rsidRDefault="00E271DC">
                  <w:pPr>
                    <w:spacing w:after="200" w:line="276" w:lineRule="auto"/>
                    <w:rPr>
                      <w:sz w:val="24"/>
                      <w:szCs w:val="24"/>
                    </w:rPr>
                  </w:pPr>
                  <w:r>
                    <w:t xml:space="preserve">Irene Bazan Waller </w:t>
                  </w:r>
                </w:p>
              </w:tc>
              <w:tc>
                <w:tcPr>
                  <w:tcW w:w="1497" w:type="pct"/>
                  <w:vAlign w:val="center"/>
                </w:tcPr>
                <w:p w:rsidR="00E271DC" w:rsidRDefault="00E271DC">
                  <w:pPr>
                    <w:spacing w:after="200" w:line="276" w:lineRule="auto"/>
                    <w:rPr>
                      <w:sz w:val="24"/>
                      <w:szCs w:val="24"/>
                    </w:rPr>
                  </w:pPr>
                  <w:r>
                    <w:t>1365 Cleaver Rd.</w:t>
                  </w:r>
                  <w:r>
                    <w:br/>
                    <w:t xml:space="preserve">Caro MI 48723 </w:t>
                  </w:r>
                </w:p>
              </w:tc>
              <w:tc>
                <w:tcPr>
                  <w:tcW w:w="641" w:type="pct"/>
                </w:tcPr>
                <w:p w:rsidR="00E271DC" w:rsidRDefault="00E271DC">
                  <w:pPr>
                    <w:spacing w:after="200" w:line="276" w:lineRule="auto"/>
                    <w:rPr>
                      <w:sz w:val="24"/>
                      <w:szCs w:val="24"/>
                    </w:rPr>
                  </w:pPr>
                  <w:r>
                    <w:t xml:space="preserve">989-673-9100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VanBuren </w:t>
                  </w:r>
                </w:p>
              </w:tc>
              <w:tc>
                <w:tcPr>
                  <w:tcW w:w="1573" w:type="pct"/>
                </w:tcPr>
                <w:p w:rsidR="00E271DC" w:rsidRDefault="00E271DC">
                  <w:pPr>
                    <w:spacing w:after="200" w:line="276" w:lineRule="auto"/>
                    <w:rPr>
                      <w:sz w:val="24"/>
                      <w:szCs w:val="24"/>
                    </w:rPr>
                  </w:pPr>
                  <w:r>
                    <w:t xml:space="preserve">A. David Fernandez </w:t>
                  </w:r>
                </w:p>
              </w:tc>
              <w:tc>
                <w:tcPr>
                  <w:tcW w:w="1497" w:type="pct"/>
                  <w:vAlign w:val="center"/>
                </w:tcPr>
                <w:p w:rsidR="00E271DC" w:rsidRDefault="00E271DC">
                  <w:pPr>
                    <w:spacing w:after="200" w:line="276" w:lineRule="auto"/>
                    <w:rPr>
                      <w:sz w:val="24"/>
                      <w:szCs w:val="24"/>
                    </w:rPr>
                  </w:pPr>
                  <w:r>
                    <w:t>57150 C. R. 681</w:t>
                  </w:r>
                  <w:r>
                    <w:br/>
                    <w:t xml:space="preserve">Hartford MI 49057 </w:t>
                  </w:r>
                </w:p>
              </w:tc>
              <w:tc>
                <w:tcPr>
                  <w:tcW w:w="641" w:type="pct"/>
                </w:tcPr>
                <w:p w:rsidR="00E271DC" w:rsidRDefault="00E271DC">
                  <w:pPr>
                    <w:spacing w:after="200" w:line="276" w:lineRule="auto"/>
                    <w:rPr>
                      <w:sz w:val="24"/>
                      <w:szCs w:val="24"/>
                    </w:rPr>
                  </w:pPr>
                  <w:r>
                    <w:t xml:space="preserve">269-621-2800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Washtenaw </w:t>
                  </w:r>
                </w:p>
              </w:tc>
              <w:tc>
                <w:tcPr>
                  <w:tcW w:w="1573" w:type="pct"/>
                </w:tcPr>
                <w:p w:rsidR="00E271DC" w:rsidRDefault="00E271DC">
                  <w:pPr>
                    <w:spacing w:after="200" w:line="276" w:lineRule="auto"/>
                    <w:rPr>
                      <w:sz w:val="24"/>
                      <w:szCs w:val="24"/>
                    </w:rPr>
                  </w:pPr>
                  <w:r>
                    <w:t xml:space="preserve">Cynthia Maritato </w:t>
                  </w:r>
                </w:p>
              </w:tc>
              <w:tc>
                <w:tcPr>
                  <w:tcW w:w="1497" w:type="pct"/>
                  <w:vAlign w:val="center"/>
                </w:tcPr>
                <w:p w:rsidR="00E271DC" w:rsidRDefault="00E271DC">
                  <w:pPr>
                    <w:spacing w:after="200" w:line="276" w:lineRule="auto"/>
                    <w:rPr>
                      <w:sz w:val="24"/>
                      <w:szCs w:val="24"/>
                    </w:rPr>
                  </w:pPr>
                  <w:r>
                    <w:t>22 Center St.</w:t>
                  </w:r>
                  <w:r>
                    <w:br/>
                    <w:t>Ypsilanti MI 48198</w:t>
                  </w:r>
                </w:p>
              </w:tc>
              <w:tc>
                <w:tcPr>
                  <w:tcW w:w="641" w:type="pct"/>
                </w:tcPr>
                <w:p w:rsidR="00E271DC" w:rsidRDefault="00E271DC">
                  <w:pPr>
                    <w:spacing w:after="200" w:line="276" w:lineRule="auto"/>
                    <w:rPr>
                      <w:sz w:val="24"/>
                      <w:szCs w:val="24"/>
                    </w:rPr>
                  </w:pPr>
                  <w:r>
                    <w:t xml:space="preserve">734-481-2000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Wayne </w:t>
                  </w:r>
                </w:p>
              </w:tc>
              <w:tc>
                <w:tcPr>
                  <w:tcW w:w="1573" w:type="pct"/>
                </w:tcPr>
                <w:p w:rsidR="00E271DC" w:rsidRDefault="00E271DC">
                  <w:pPr>
                    <w:spacing w:after="200" w:line="276" w:lineRule="auto"/>
                    <w:rPr>
                      <w:sz w:val="24"/>
                      <w:szCs w:val="24"/>
                    </w:rPr>
                  </w:pPr>
                  <w:r>
                    <w:t xml:space="preserve">Dwayne Haywood </w:t>
                  </w:r>
                </w:p>
              </w:tc>
              <w:tc>
                <w:tcPr>
                  <w:tcW w:w="1497" w:type="pct"/>
                  <w:vAlign w:val="center"/>
                </w:tcPr>
                <w:p w:rsidR="00E271DC" w:rsidRDefault="00E271DC">
                  <w:pPr>
                    <w:spacing w:after="200" w:line="276" w:lineRule="auto"/>
                    <w:rPr>
                      <w:sz w:val="24"/>
                      <w:szCs w:val="24"/>
                    </w:rPr>
                  </w:pPr>
                  <w:r>
                    <w:t>Cadillac Place</w:t>
                  </w:r>
                  <w:r>
                    <w:br/>
                    <w:t>3040 W Grand Blvd - Suite 5-650</w:t>
                  </w:r>
                  <w:r>
                    <w:br/>
                    <w:t xml:space="preserve">Detroit MI 48202 </w:t>
                  </w:r>
                </w:p>
              </w:tc>
              <w:tc>
                <w:tcPr>
                  <w:tcW w:w="641" w:type="pct"/>
                </w:tcPr>
                <w:p w:rsidR="00E271DC" w:rsidRDefault="00E271DC">
                  <w:pPr>
                    <w:spacing w:after="200" w:line="276" w:lineRule="auto"/>
                    <w:rPr>
                      <w:sz w:val="24"/>
                      <w:szCs w:val="24"/>
                    </w:rPr>
                  </w:pPr>
                  <w:r>
                    <w:t xml:space="preserve">(313) 456-1000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r w:rsidR="00E271DC">
              <w:trPr>
                <w:tblCellSpacing w:w="0" w:type="dxa"/>
                <w:jc w:val="center"/>
              </w:trPr>
              <w:tc>
                <w:tcPr>
                  <w:tcW w:w="1040" w:type="pct"/>
                  <w:gridSpan w:val="2"/>
                </w:tcPr>
                <w:p w:rsidR="00E271DC" w:rsidRDefault="00E271DC">
                  <w:pPr>
                    <w:spacing w:after="200" w:line="276" w:lineRule="auto"/>
                    <w:rPr>
                      <w:b/>
                      <w:sz w:val="24"/>
                      <w:szCs w:val="24"/>
                    </w:rPr>
                  </w:pPr>
                  <w:r>
                    <w:rPr>
                      <w:b/>
                    </w:rPr>
                    <w:t xml:space="preserve">Wexford </w:t>
                  </w:r>
                </w:p>
              </w:tc>
              <w:tc>
                <w:tcPr>
                  <w:tcW w:w="1573" w:type="pct"/>
                </w:tcPr>
                <w:p w:rsidR="00E271DC" w:rsidRDefault="00E271DC">
                  <w:pPr>
                    <w:spacing w:after="200" w:line="276" w:lineRule="auto"/>
                    <w:rPr>
                      <w:sz w:val="24"/>
                      <w:szCs w:val="24"/>
                    </w:rPr>
                  </w:pPr>
                  <w:r>
                    <w:t xml:space="preserve">Howard Sweeney, Director </w:t>
                  </w:r>
                </w:p>
              </w:tc>
              <w:tc>
                <w:tcPr>
                  <w:tcW w:w="1497" w:type="pct"/>
                  <w:vAlign w:val="center"/>
                </w:tcPr>
                <w:p w:rsidR="00E271DC" w:rsidRDefault="00E271DC">
                  <w:pPr>
                    <w:spacing w:after="200" w:line="276" w:lineRule="auto"/>
                    <w:rPr>
                      <w:sz w:val="24"/>
                      <w:szCs w:val="24"/>
                    </w:rPr>
                  </w:pPr>
                  <w:r>
                    <w:t>10641 W. Watergate Rd.</w:t>
                  </w:r>
                  <w:r>
                    <w:br/>
                    <w:t xml:space="preserve">Cadillac MI 49601 </w:t>
                  </w:r>
                </w:p>
              </w:tc>
              <w:tc>
                <w:tcPr>
                  <w:tcW w:w="641" w:type="pct"/>
                </w:tcPr>
                <w:p w:rsidR="00E271DC" w:rsidRDefault="00E271DC">
                  <w:pPr>
                    <w:spacing w:after="200" w:line="276" w:lineRule="auto"/>
                    <w:rPr>
                      <w:sz w:val="24"/>
                      <w:szCs w:val="24"/>
                    </w:rPr>
                  </w:pPr>
                  <w:r>
                    <w:t xml:space="preserve">231-779-4500 </w:t>
                  </w: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bl>
          <w:p w:rsidR="00E271DC" w:rsidRDefault="00E271DC">
            <w:pPr>
              <w:jc w:val="center"/>
              <w:rPr>
                <w:vanish/>
                <w:sz w:val="24"/>
                <w:szCs w:val="24"/>
              </w:rPr>
            </w:pPr>
          </w:p>
          <w:p w:rsidR="00E271DC" w:rsidRDefault="00E271DC">
            <w:pPr>
              <w:jc w:val="center"/>
              <w:rPr>
                <w:vanish/>
                <w:sz w:val="22"/>
                <w:szCs w:val="22"/>
              </w:rPr>
            </w:pPr>
          </w:p>
          <w:p w:rsidR="00E271DC" w:rsidRDefault="00E271DC">
            <w:pPr>
              <w:pStyle w:val="NormalWeb"/>
            </w:pPr>
          </w:p>
        </w:tc>
        <w:tc>
          <w:tcPr>
            <w:tcW w:w="0" w:type="auto"/>
            <w:vAlign w:val="center"/>
          </w:tcPr>
          <w:p w:rsidR="00E271DC" w:rsidRDefault="00E271DC">
            <w:pPr>
              <w:spacing w:after="200" w:line="276" w:lineRule="auto"/>
            </w:pPr>
          </w:p>
        </w:tc>
        <w:tc>
          <w:tcPr>
            <w:tcW w:w="0" w:type="auto"/>
            <w:vAlign w:val="center"/>
          </w:tcPr>
          <w:p w:rsidR="00E271DC" w:rsidRDefault="00E271DC">
            <w:pPr>
              <w:spacing w:after="200" w:line="276" w:lineRule="auto"/>
            </w:pPr>
          </w:p>
        </w:tc>
      </w:tr>
    </w:tbl>
    <w:p w:rsidR="00E271DC" w:rsidRDefault="00E271DC" w:rsidP="00E271DC">
      <w:pPr>
        <w:rPr>
          <w:sz w:val="22"/>
          <w:szCs w:val="22"/>
        </w:rPr>
      </w:pPr>
    </w:p>
    <w:p w:rsidR="00E271DC" w:rsidRDefault="00E271DC" w:rsidP="00E271DC">
      <w:pPr>
        <w:pStyle w:val="Default"/>
        <w:rPr>
          <w:rFonts w:ascii="Times New Roman" w:hAnsi="Times New Roman" w:cs="Times New Roman"/>
        </w:rPr>
      </w:pPr>
    </w:p>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E271DC" w:rsidP="00E271DC"/>
    <w:p w:rsidR="00E271DC" w:rsidRDefault="001F461E">
      <w:pPr>
        <w:rPr>
          <w:lang w:eastAsia="ja-JP"/>
        </w:rPr>
      </w:pPr>
      <w:r>
        <w:rPr>
          <w:noProof/>
          <w:sz w:val="24"/>
        </w:rPr>
        <w:drawing>
          <wp:inline distT="0" distB="0" distL="0" distR="0">
            <wp:extent cx="5372100" cy="69723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6972300"/>
                    </a:xfrm>
                    <a:prstGeom prst="rect">
                      <a:avLst/>
                    </a:prstGeom>
                    <a:noFill/>
                    <a:ln w="6350" cmpd="sng">
                      <a:solidFill>
                        <a:srgbClr val="000000"/>
                      </a:solidFill>
                      <a:miter lim="800000"/>
                      <a:headEnd/>
                      <a:tailEnd/>
                    </a:ln>
                    <a:effectLst/>
                  </pic:spPr>
                </pic:pic>
              </a:graphicData>
            </a:graphic>
          </wp:inline>
        </w:drawing>
      </w:r>
      <w:r>
        <w:rPr>
          <w:noProof/>
          <w:bdr w:val="single" w:sz="4" w:space="0" w:color="auto"/>
        </w:rPr>
        <w:drawing>
          <wp:inline distT="0" distB="0" distL="0" distR="0">
            <wp:extent cx="5381625" cy="6943725"/>
            <wp:effectExtent l="19050" t="1905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w="6350" cmpd="sng">
                      <a:solidFill>
                        <a:srgbClr val="000000"/>
                      </a:solidFill>
                      <a:miter lim="800000"/>
                      <a:headEnd/>
                      <a:tailEnd/>
                    </a:ln>
                    <a:effectLst/>
                  </pic:spPr>
                </pic:pic>
              </a:graphicData>
            </a:graphic>
          </wp:inline>
        </w:drawing>
      </w:r>
      <w:r>
        <w:rPr>
          <w:noProof/>
          <w:bdr w:val="single" w:sz="4" w:space="0" w:color="auto"/>
        </w:rPr>
        <w:drawing>
          <wp:inline distT="0" distB="0" distL="0" distR="0">
            <wp:extent cx="5381625" cy="694372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w="6350" cmpd="sng">
                      <a:solidFill>
                        <a:srgbClr val="000000"/>
                      </a:solidFill>
                      <a:miter lim="800000"/>
                      <a:headEnd/>
                      <a:tailEnd/>
                    </a:ln>
                    <a:effectLst/>
                  </pic:spPr>
                </pic:pic>
              </a:graphicData>
            </a:graphic>
          </wp:inline>
        </w:drawing>
      </w:r>
      <w:r>
        <w:rPr>
          <w:noProof/>
          <w:bdr w:val="single" w:sz="4" w:space="0" w:color="auto"/>
        </w:rPr>
        <w:drawing>
          <wp:inline distT="0" distB="0" distL="0" distR="0">
            <wp:extent cx="5381625" cy="6943725"/>
            <wp:effectExtent l="19050" t="1905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w="6350" cmpd="sng">
                      <a:solidFill>
                        <a:srgbClr val="000000"/>
                      </a:solidFill>
                      <a:miter lim="800000"/>
                      <a:headEnd/>
                      <a:tailEnd/>
                    </a:ln>
                    <a:effectLst/>
                  </pic:spPr>
                </pic:pic>
              </a:graphicData>
            </a:graphic>
          </wp:inline>
        </w:drawing>
      </w:r>
      <w:r>
        <w:rPr>
          <w:noProof/>
          <w:bdr w:val="single" w:sz="4" w:space="0" w:color="auto"/>
        </w:rPr>
        <w:drawing>
          <wp:inline distT="0" distB="0" distL="0" distR="0">
            <wp:extent cx="5381625" cy="694372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6943725"/>
                    </a:xfrm>
                    <a:prstGeom prst="rect">
                      <a:avLst/>
                    </a:prstGeom>
                    <a:noFill/>
                    <a:ln w="6350" cmpd="sng">
                      <a:solidFill>
                        <a:srgbClr val="000000"/>
                      </a:solidFill>
                      <a:miter lim="800000"/>
                      <a:headEnd/>
                      <a:tailEnd/>
                    </a:ln>
                    <a:effectLst/>
                  </pic:spPr>
                </pic:pic>
              </a:graphicData>
            </a:graphic>
          </wp:inline>
        </w:drawing>
      </w:r>
    </w:p>
    <w:sectPr w:rsidR="00E271DC" w:rsidSect="00E271DC">
      <w:headerReference w:type="default" r:id="rId27"/>
      <w:footerReference w:type="even" r:id="rId28"/>
      <w:footerReference w:type="default" r:id="rId29"/>
      <w:headerReference w:type="first" r:id="rId30"/>
      <w:footerReference w:type="first" r:id="rId31"/>
      <w:pgSz w:w="12240" w:h="15840"/>
      <w:pgMar w:top="1800" w:right="1886" w:bottom="1886" w:left="1886" w:gutter="0"/>
      <w:noEndnote/>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84F72" w:rsidRDefault="00C84F72">
      <w:r>
        <w:separator/>
      </w:r>
    </w:p>
  </w:endnote>
  <w:endnote w:type="continuationSeparator" w:id="1">
    <w:p w:rsidR="00C84F72" w:rsidRDefault="00C84F7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AE0CFF" w:rsidP="00E271DC">
    <w:pPr>
      <w:pStyle w:val="Footer"/>
      <w:framePr w:wrap="around" w:vAnchor="text" w:hAnchor="margin" w:xAlign="center" w:y="1"/>
      <w:rPr>
        <w:rStyle w:val="PageNumber"/>
      </w:rPr>
    </w:pPr>
    <w:r>
      <w:rPr>
        <w:rStyle w:val="PageNumber"/>
      </w:rPr>
      <w:fldChar w:fldCharType="begin"/>
    </w:r>
    <w:r w:rsidR="00C84F72">
      <w:rPr>
        <w:rStyle w:val="PageNumber"/>
      </w:rPr>
      <w:instrText xml:space="preserve">PAGE  </w:instrText>
    </w:r>
    <w:r>
      <w:rPr>
        <w:rStyle w:val="PageNumber"/>
      </w:rPr>
      <w:fldChar w:fldCharType="end"/>
    </w:r>
  </w:p>
  <w:p w:rsidR="00C84F72" w:rsidRDefault="00C84F72">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AE0CFF" w:rsidP="00E271DC">
    <w:pPr>
      <w:pStyle w:val="Footer"/>
      <w:framePr w:wrap="around" w:vAnchor="text" w:hAnchor="margin" w:xAlign="center" w:y="1"/>
      <w:rPr>
        <w:rStyle w:val="PageNumber"/>
      </w:rPr>
    </w:pPr>
    <w:r>
      <w:rPr>
        <w:rStyle w:val="PageNumber"/>
      </w:rPr>
      <w:fldChar w:fldCharType="begin"/>
    </w:r>
    <w:r w:rsidR="00C84F72">
      <w:rPr>
        <w:rStyle w:val="PageNumber"/>
      </w:rPr>
      <w:instrText xml:space="preserve">PAGE  </w:instrText>
    </w:r>
    <w:r>
      <w:rPr>
        <w:rStyle w:val="PageNumber"/>
      </w:rPr>
      <w:fldChar w:fldCharType="separate"/>
    </w:r>
    <w:r w:rsidR="00493ED2">
      <w:rPr>
        <w:rStyle w:val="PageNumber"/>
        <w:noProof/>
      </w:rPr>
      <w:t>94</w:t>
    </w:r>
    <w:r>
      <w:rPr>
        <w:rStyle w:val="PageNumber"/>
      </w:rPr>
      <w:fldChar w:fldCharType="end"/>
    </w:r>
  </w:p>
  <w:p w:rsidR="00C84F72" w:rsidRDefault="00C84F72">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AE0CFF" w:rsidP="00E271DC">
    <w:pPr>
      <w:pStyle w:val="Footer"/>
      <w:framePr w:wrap="around" w:vAnchor="text" w:hAnchor="margin" w:xAlign="center" w:y="1"/>
      <w:rPr>
        <w:rStyle w:val="PageNumber"/>
      </w:rPr>
    </w:pPr>
    <w:r>
      <w:rPr>
        <w:rStyle w:val="PageNumber"/>
      </w:rPr>
      <w:fldChar w:fldCharType="begin"/>
    </w:r>
    <w:r w:rsidR="00C84F72">
      <w:rPr>
        <w:rStyle w:val="PageNumber"/>
      </w:rPr>
      <w:instrText xml:space="preserve">PAGE  </w:instrText>
    </w:r>
    <w:r>
      <w:rPr>
        <w:rStyle w:val="PageNumber"/>
      </w:rPr>
      <w:fldChar w:fldCharType="end"/>
    </w:r>
  </w:p>
  <w:p w:rsidR="00C84F72" w:rsidRDefault="00C84F72">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AE0CFF" w:rsidP="00E271DC">
    <w:pPr>
      <w:pStyle w:val="Footer"/>
      <w:framePr w:wrap="around" w:vAnchor="text" w:hAnchor="margin" w:xAlign="center" w:y="1"/>
      <w:rPr>
        <w:rStyle w:val="PageNumber"/>
      </w:rPr>
    </w:pPr>
    <w:r>
      <w:rPr>
        <w:rStyle w:val="PageNumber"/>
      </w:rPr>
      <w:fldChar w:fldCharType="begin"/>
    </w:r>
    <w:r w:rsidR="00C84F72">
      <w:rPr>
        <w:rStyle w:val="PageNumber"/>
      </w:rPr>
      <w:instrText xml:space="preserve">PAGE  </w:instrText>
    </w:r>
    <w:r>
      <w:rPr>
        <w:rStyle w:val="PageNumber"/>
      </w:rPr>
      <w:fldChar w:fldCharType="separate"/>
    </w:r>
    <w:r w:rsidR="0074606A">
      <w:rPr>
        <w:rStyle w:val="PageNumber"/>
        <w:noProof/>
      </w:rPr>
      <w:t>109</w:t>
    </w:r>
    <w:r>
      <w:rPr>
        <w:rStyle w:val="PageNumber"/>
      </w:rPr>
      <w:fldChar w:fldCharType="end"/>
    </w:r>
  </w:p>
  <w:p w:rsidR="00C84F72" w:rsidRDefault="00C84F72">
    <w:pPr>
      <w:pStyle w:val="HTMLKeyboard1"/>
      <w:jc w:val="center"/>
      <w:rPr>
        <w:rFonts w:ascii="Helvetica" w:hAnsi="Helvetica"/>
        <w:lang w:eastAsia="ja-JP"/>
      </w:rPr>
    </w:pPr>
  </w:p>
</w:ftr>
</file>

<file path=word/footer5.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C84F72">
    <w:r>
      <w:cr/>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84F72" w:rsidRDefault="00C84F72">
      <w:r>
        <w:separator/>
      </w:r>
    </w:p>
  </w:footnote>
  <w:footnote w:type="continuationSeparator" w:id="1">
    <w:p w:rsidR="00C84F72" w:rsidRDefault="00C84F72">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C84F72">
    <w:r>
      <w:cr/>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4F72" w:rsidRDefault="00C84F72">
    <w:r>
      <w:cr/>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C61A56"/>
    <w:multiLevelType w:val="hybridMultilevel"/>
    <w:tmpl w:val="34D89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158D4"/>
    <w:multiLevelType w:val="multilevel"/>
    <w:tmpl w:val="22244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F0C3584"/>
    <w:multiLevelType w:val="hybridMultilevel"/>
    <w:tmpl w:val="A7C6F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3D2746"/>
    <w:multiLevelType w:val="hybridMultilevel"/>
    <w:tmpl w:val="C93C7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3379C6"/>
    <w:multiLevelType w:val="hybridMultilevel"/>
    <w:tmpl w:val="797AD898"/>
    <w:lvl w:ilvl="0" w:tplc="0409000F">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67720C"/>
    <w:multiLevelType w:val="hybridMultilevel"/>
    <w:tmpl w:val="EAA4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305C0"/>
    <w:multiLevelType w:val="hybridMultilevel"/>
    <w:tmpl w:val="7A7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331422"/>
    <w:multiLevelType w:val="hybridMultilevel"/>
    <w:tmpl w:val="2224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A635C6"/>
    <w:multiLevelType w:val="hybridMultilevel"/>
    <w:tmpl w:val="5B52A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3D7054"/>
    <w:multiLevelType w:val="hybridMultilevel"/>
    <w:tmpl w:val="0BA4E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C3CFE"/>
    <w:multiLevelType w:val="hybridMultilevel"/>
    <w:tmpl w:val="49129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4578B2"/>
    <w:multiLevelType w:val="hybridMultilevel"/>
    <w:tmpl w:val="40D49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0202AF"/>
    <w:multiLevelType w:val="multilevel"/>
    <w:tmpl w:val="D20E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58D52496"/>
    <w:multiLevelType w:val="multilevel"/>
    <w:tmpl w:val="C93C7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5D873F5A"/>
    <w:multiLevelType w:val="hybridMultilevel"/>
    <w:tmpl w:val="4D94767C"/>
    <w:lvl w:ilvl="0" w:tplc="99BEB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DD57F96"/>
    <w:multiLevelType w:val="hybridMultilevel"/>
    <w:tmpl w:val="D20E1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022601"/>
    <w:multiLevelType w:val="hybridMultilevel"/>
    <w:tmpl w:val="60B8F61E"/>
    <w:lvl w:ilvl="0" w:tplc="A784117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9400435"/>
    <w:multiLevelType w:val="hybridMultilevel"/>
    <w:tmpl w:val="4AAAF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CB42E4"/>
    <w:multiLevelType w:val="multilevel"/>
    <w:tmpl w:val="0BA4E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70636400"/>
    <w:multiLevelType w:val="hybridMultilevel"/>
    <w:tmpl w:val="CFBA8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806D33"/>
    <w:multiLevelType w:val="hybridMultilevel"/>
    <w:tmpl w:val="243680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1F2CA3"/>
    <w:multiLevelType w:val="hybridMultilevel"/>
    <w:tmpl w:val="408E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3372DE"/>
    <w:multiLevelType w:val="hybridMultilevel"/>
    <w:tmpl w:val="E126F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966E60"/>
    <w:multiLevelType w:val="hybridMultilevel"/>
    <w:tmpl w:val="1DEE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13"/>
  </w:num>
  <w:num w:numId="4">
    <w:abstractNumId w:val="9"/>
  </w:num>
  <w:num w:numId="5">
    <w:abstractNumId w:val="18"/>
  </w:num>
  <w:num w:numId="6">
    <w:abstractNumId w:val="15"/>
  </w:num>
  <w:num w:numId="7">
    <w:abstractNumId w:val="12"/>
  </w:num>
  <w:num w:numId="8">
    <w:abstractNumId w:val="5"/>
  </w:num>
  <w:num w:numId="9">
    <w:abstractNumId w:val="4"/>
  </w:num>
  <w:num w:numId="10">
    <w:abstractNumId w:val="16"/>
  </w:num>
  <w:num w:numId="11">
    <w:abstractNumId w:val="14"/>
  </w:num>
  <w:num w:numId="12">
    <w:abstractNumId w:val="21"/>
  </w:num>
  <w:num w:numId="13">
    <w:abstractNumId w:val="19"/>
  </w:num>
  <w:num w:numId="14">
    <w:abstractNumId w:val="17"/>
  </w:num>
  <w:num w:numId="15">
    <w:abstractNumId w:val="0"/>
  </w:num>
  <w:num w:numId="16">
    <w:abstractNumId w:val="2"/>
  </w:num>
  <w:num w:numId="17">
    <w:abstractNumId w:val="22"/>
  </w:num>
  <w:num w:numId="18">
    <w:abstractNumId w:val="10"/>
  </w:num>
  <w:num w:numId="19">
    <w:abstractNumId w:val="8"/>
  </w:num>
  <w:num w:numId="20">
    <w:abstractNumId w:val="7"/>
  </w:num>
  <w:num w:numId="21">
    <w:abstractNumId w:val="1"/>
  </w:num>
  <w:num w:numId="22">
    <w:abstractNumId w:val="20"/>
  </w:num>
  <w:num w:numId="23">
    <w:abstractNumId w:val="11"/>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0"/>
    <w:footnote w:id="1"/>
  </w:footnotePr>
  <w:endnotePr>
    <w:endnote w:id="0"/>
    <w:endnote w:id="1"/>
  </w:endnotePr>
  <w:compat/>
  <w:rsids>
    <w:rsidRoot w:val="0026548B"/>
    <w:rsid w:val="00097C85"/>
    <w:rsid w:val="000C6B65"/>
    <w:rsid w:val="00182F35"/>
    <w:rsid w:val="001D051B"/>
    <w:rsid w:val="001F461E"/>
    <w:rsid w:val="0020030C"/>
    <w:rsid w:val="00200D43"/>
    <w:rsid w:val="002279C5"/>
    <w:rsid w:val="0023796C"/>
    <w:rsid w:val="0026548B"/>
    <w:rsid w:val="0027194D"/>
    <w:rsid w:val="002C334F"/>
    <w:rsid w:val="004044E4"/>
    <w:rsid w:val="00423699"/>
    <w:rsid w:val="004428CB"/>
    <w:rsid w:val="0046787E"/>
    <w:rsid w:val="00493ED2"/>
    <w:rsid w:val="004C286E"/>
    <w:rsid w:val="005043C5"/>
    <w:rsid w:val="00550A36"/>
    <w:rsid w:val="00576266"/>
    <w:rsid w:val="005830E7"/>
    <w:rsid w:val="0066501A"/>
    <w:rsid w:val="006C6AD5"/>
    <w:rsid w:val="006D44AB"/>
    <w:rsid w:val="006F1111"/>
    <w:rsid w:val="007206C6"/>
    <w:rsid w:val="00726B9D"/>
    <w:rsid w:val="00733BA7"/>
    <w:rsid w:val="0074606A"/>
    <w:rsid w:val="00747A92"/>
    <w:rsid w:val="00751238"/>
    <w:rsid w:val="007F6310"/>
    <w:rsid w:val="008E54E9"/>
    <w:rsid w:val="0096315F"/>
    <w:rsid w:val="0098180B"/>
    <w:rsid w:val="00997F64"/>
    <w:rsid w:val="00A10108"/>
    <w:rsid w:val="00A22C52"/>
    <w:rsid w:val="00A54FA6"/>
    <w:rsid w:val="00A54FAF"/>
    <w:rsid w:val="00A754A9"/>
    <w:rsid w:val="00AC6CBF"/>
    <w:rsid w:val="00AE0CFF"/>
    <w:rsid w:val="00AF5441"/>
    <w:rsid w:val="00B8223C"/>
    <w:rsid w:val="00BC1925"/>
    <w:rsid w:val="00BC5C4C"/>
    <w:rsid w:val="00C824E7"/>
    <w:rsid w:val="00C84F72"/>
    <w:rsid w:val="00CF1C8D"/>
    <w:rsid w:val="00D74A82"/>
    <w:rsid w:val="00D912F9"/>
    <w:rsid w:val="00D979FE"/>
    <w:rsid w:val="00DC1FBF"/>
    <w:rsid w:val="00DD0DEA"/>
    <w:rsid w:val="00DF7328"/>
    <w:rsid w:val="00E203DE"/>
    <w:rsid w:val="00E271DC"/>
    <w:rsid w:val="00E70EAE"/>
    <w:rsid w:val="00E86BFD"/>
    <w:rsid w:val="00ED029D"/>
    <w:rsid w:val="00F47D02"/>
    <w:rsid w:val="00F8018B"/>
    <w:rsid w:val="00FC385E"/>
  </w:rsids>
  <m:mathPr>
    <m:mathFont m:val="Times New Roman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4A82"/>
  </w:style>
  <w:style w:type="paragraph" w:styleId="Heading1">
    <w:name w:val="heading 1"/>
    <w:basedOn w:val="Normal"/>
    <w:next w:val="Normal"/>
    <w:qFormat/>
    <w:rsid w:val="00D74A82"/>
    <w:pPr>
      <w:keepNext/>
      <w:jc w:val="center"/>
      <w:outlineLvl w:val="0"/>
    </w:pPr>
    <w:rPr>
      <w:b/>
      <w:sz w:val="32"/>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z-TopofForm">
    <w:name w:val="HTML Top of Form"/>
    <w:basedOn w:val="Normal"/>
    <w:rsid w:val="00D74A82"/>
    <w:rPr>
      <w:sz w:val="24"/>
    </w:rPr>
  </w:style>
  <w:style w:type="character" w:customStyle="1" w:styleId="z-BottomofForm1">
    <w:name w:val="z-Bottom of Form1"/>
    <w:rsid w:val="00D74A82"/>
    <w:rPr>
      <w:sz w:val="18"/>
    </w:rPr>
  </w:style>
  <w:style w:type="paragraph" w:styleId="NormalWeb">
    <w:name w:val="Normal (Web)"/>
    <w:basedOn w:val="z-TopofForm"/>
    <w:rsid w:val="00D74A82"/>
    <w:pPr>
      <w:jc w:val="center"/>
    </w:pPr>
    <w:rPr>
      <w:b/>
      <w:sz w:val="28"/>
    </w:rPr>
  </w:style>
  <w:style w:type="paragraph" w:customStyle="1" w:styleId="HTMLAcronym1">
    <w:name w:val="HTML Acronym1"/>
    <w:basedOn w:val="z-TopofForm"/>
    <w:rsid w:val="00D74A82"/>
  </w:style>
  <w:style w:type="paragraph" w:styleId="HTMLAddress">
    <w:name w:val="HTML Address"/>
    <w:basedOn w:val="z-TopofForm"/>
    <w:rsid w:val="00D74A82"/>
    <w:pPr>
      <w:jc w:val="center"/>
    </w:pPr>
    <w:rPr>
      <w:i/>
    </w:rPr>
  </w:style>
  <w:style w:type="paragraph" w:customStyle="1" w:styleId="HTMLCite1">
    <w:name w:val="HTML Cite1"/>
    <w:basedOn w:val="z-TopofForm"/>
    <w:rsid w:val="00D74A82"/>
    <w:rPr>
      <w:sz w:val="20"/>
    </w:rPr>
  </w:style>
  <w:style w:type="character" w:styleId="HTMLCode">
    <w:name w:val="HTML Code"/>
    <w:rsid w:val="00D74A82"/>
    <w:rPr>
      <w:vertAlign w:val="superscript"/>
    </w:rPr>
  </w:style>
  <w:style w:type="paragraph" w:customStyle="1" w:styleId="HTMLDefinition1">
    <w:name w:val="HTML Definition1"/>
    <w:rsid w:val="00D74A82"/>
    <w:rPr>
      <w:noProof/>
      <w:sz w:val="24"/>
    </w:rPr>
  </w:style>
  <w:style w:type="paragraph" w:customStyle="1" w:styleId="HTMLKeyboard1">
    <w:name w:val="HTML Keyboard1"/>
    <w:basedOn w:val="HTMLDefinition1"/>
    <w:rsid w:val="00D74A82"/>
    <w:pPr>
      <w:tabs>
        <w:tab w:val="center" w:pos="4320"/>
      </w:tabs>
    </w:pPr>
  </w:style>
  <w:style w:type="paragraph" w:styleId="HTMLPreformatted">
    <w:name w:val="HTML Preformatted"/>
    <w:basedOn w:val="z-TopofForm"/>
    <w:rsid w:val="00D74A82"/>
  </w:style>
  <w:style w:type="paragraph" w:styleId="BodyText">
    <w:name w:val="Body Text"/>
    <w:basedOn w:val="Normal"/>
    <w:rsid w:val="00D74A82"/>
    <w:rPr>
      <w:b/>
      <w:sz w:val="84"/>
      <w:lang w:eastAsia="ja-JP"/>
    </w:rPr>
  </w:style>
  <w:style w:type="paragraph" w:styleId="Footer">
    <w:name w:val="footer"/>
    <w:basedOn w:val="Normal"/>
    <w:link w:val="FooterChar"/>
    <w:rsid w:val="004961DD"/>
    <w:pPr>
      <w:tabs>
        <w:tab w:val="center" w:pos="4320"/>
        <w:tab w:val="right" w:pos="8640"/>
      </w:tabs>
    </w:pPr>
  </w:style>
  <w:style w:type="character" w:customStyle="1" w:styleId="FooterChar">
    <w:name w:val="Footer Char"/>
    <w:basedOn w:val="DefaultParagraphFont"/>
    <w:link w:val="Footer"/>
    <w:rsid w:val="004961DD"/>
  </w:style>
  <w:style w:type="character" w:styleId="PageNumber">
    <w:name w:val="page number"/>
    <w:basedOn w:val="DefaultParagraphFont"/>
    <w:rsid w:val="004961DD"/>
  </w:style>
  <w:style w:type="character" w:styleId="Hyperlink">
    <w:name w:val="Hyperlink"/>
    <w:rsid w:val="00C15CE9"/>
    <w:rPr>
      <w:color w:val="0000FF"/>
      <w:u w:val="single"/>
    </w:rPr>
  </w:style>
  <w:style w:type="paragraph" w:customStyle="1" w:styleId="b10">
    <w:name w:val="b10"/>
    <w:basedOn w:val="Normal"/>
    <w:rsid w:val="00D52BA4"/>
    <w:pPr>
      <w:spacing w:before="100" w:beforeAutospacing="1" w:after="100" w:afterAutospacing="1"/>
    </w:pPr>
    <w:rPr>
      <w:sz w:val="24"/>
      <w:szCs w:val="24"/>
    </w:rPr>
  </w:style>
  <w:style w:type="paragraph" w:customStyle="1" w:styleId="Default">
    <w:name w:val="Default"/>
    <w:rsid w:val="00D52BA4"/>
    <w:pPr>
      <w:autoSpaceDE w:val="0"/>
      <w:autoSpaceDN w:val="0"/>
      <w:adjustRightInd w:val="0"/>
    </w:pPr>
    <w:rPr>
      <w:rFonts w:ascii="Tahoma" w:hAnsi="Tahoma" w:cs="Tahoma"/>
      <w:color w:val="000000"/>
      <w:sz w:val="24"/>
      <w:szCs w:val="24"/>
    </w:rPr>
  </w:style>
  <w:style w:type="character" w:styleId="Strong">
    <w:name w:val="Strong"/>
    <w:qFormat/>
    <w:rsid w:val="00D52BA4"/>
    <w:rPr>
      <w:b/>
      <w:bCs/>
    </w:rPr>
  </w:style>
  <w:style w:type="paragraph" w:styleId="BalloonText">
    <w:name w:val="Balloon Text"/>
    <w:basedOn w:val="Normal"/>
    <w:link w:val="BalloonTextChar"/>
    <w:rsid w:val="009C6300"/>
    <w:rPr>
      <w:rFonts w:ascii="Tahoma" w:hAnsi="Tahoma"/>
      <w:sz w:val="16"/>
      <w:szCs w:val="16"/>
    </w:rPr>
  </w:style>
  <w:style w:type="character" w:customStyle="1" w:styleId="BalloonTextChar">
    <w:name w:val="Balloon Text Char"/>
    <w:link w:val="BalloonText"/>
    <w:rsid w:val="009C63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sz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Pr>
      <w:sz w:val="24"/>
    </w:rPr>
  </w:style>
  <w:style w:type="character" w:customStyle="1" w:styleId="z-BottomofForm1">
    <w:name w:val="z-Bottom of Form1"/>
    <w:rPr>
      <w:sz w:val="18"/>
    </w:rPr>
  </w:style>
  <w:style w:type="paragraph" w:styleId="NormalWeb">
    <w:name w:val="Normal (Web)"/>
    <w:basedOn w:val="z-TopofForm"/>
    <w:pPr>
      <w:jc w:val="center"/>
    </w:pPr>
    <w:rPr>
      <w:b/>
      <w:sz w:val="28"/>
    </w:rPr>
  </w:style>
  <w:style w:type="paragraph" w:customStyle="1" w:styleId="HTMLAcronym1">
    <w:name w:val="HTML Acronym1"/>
    <w:basedOn w:val="z-TopofForm"/>
  </w:style>
  <w:style w:type="paragraph" w:styleId="HTMLAddress">
    <w:name w:val="HTML Address"/>
    <w:basedOn w:val="z-TopofForm"/>
    <w:pPr>
      <w:jc w:val="center"/>
    </w:pPr>
    <w:rPr>
      <w:i/>
    </w:rPr>
  </w:style>
  <w:style w:type="paragraph" w:customStyle="1" w:styleId="HTMLCite1">
    <w:name w:val="HTML Cite1"/>
    <w:basedOn w:val="z-TopofForm"/>
    <w:rPr>
      <w:sz w:val="20"/>
    </w:rPr>
  </w:style>
  <w:style w:type="character" w:styleId="HTMLCode">
    <w:name w:val="HTML Code"/>
    <w:rPr>
      <w:vertAlign w:val="superscript"/>
    </w:rPr>
  </w:style>
  <w:style w:type="paragraph" w:customStyle="1" w:styleId="HTMLDefinition1">
    <w:name w:val="HTML Definition1"/>
    <w:rPr>
      <w:noProof/>
      <w:sz w:val="24"/>
    </w:rPr>
  </w:style>
  <w:style w:type="paragraph" w:customStyle="1" w:styleId="HTMLKeyboard1">
    <w:name w:val="HTML Keyboard1"/>
    <w:basedOn w:val="HTMLDefinition1"/>
    <w:pPr>
      <w:tabs>
        <w:tab w:val="center" w:pos="4320"/>
      </w:tabs>
    </w:pPr>
  </w:style>
  <w:style w:type="paragraph" w:styleId="HTMLPreformatted">
    <w:name w:val="HTML Preformatted"/>
    <w:basedOn w:val="z-TopofForm"/>
  </w:style>
  <w:style w:type="paragraph" w:styleId="BodyText">
    <w:name w:val="Body Text"/>
    <w:basedOn w:val="Normal"/>
    <w:rPr>
      <w:b/>
      <w:sz w:val="84"/>
      <w:lang w:eastAsia="ja-JP"/>
    </w:rPr>
  </w:style>
  <w:style w:type="paragraph" w:styleId="Footer">
    <w:name w:val="footer"/>
    <w:basedOn w:val="Normal"/>
    <w:link w:val="FooterChar"/>
    <w:rsid w:val="004961DD"/>
    <w:pPr>
      <w:tabs>
        <w:tab w:val="center" w:pos="4320"/>
        <w:tab w:val="right" w:pos="8640"/>
      </w:tabs>
    </w:pPr>
  </w:style>
  <w:style w:type="character" w:customStyle="1" w:styleId="FooterChar">
    <w:name w:val="Footer Char"/>
    <w:basedOn w:val="DefaultParagraphFont"/>
    <w:link w:val="Footer"/>
    <w:rsid w:val="004961DD"/>
  </w:style>
  <w:style w:type="character" w:styleId="PageNumber">
    <w:name w:val="page number"/>
    <w:basedOn w:val="DefaultParagraphFont"/>
    <w:rsid w:val="004961DD"/>
  </w:style>
  <w:style w:type="character" w:styleId="Hyperlink">
    <w:name w:val="Hyperlink"/>
    <w:rsid w:val="00C15CE9"/>
    <w:rPr>
      <w:color w:val="0000FF"/>
      <w:u w:val="single"/>
    </w:rPr>
  </w:style>
  <w:style w:type="paragraph" w:customStyle="1" w:styleId="b10">
    <w:name w:val="b10"/>
    <w:basedOn w:val="Normal"/>
    <w:rsid w:val="00D52BA4"/>
    <w:pPr>
      <w:spacing w:before="100" w:beforeAutospacing="1" w:after="100" w:afterAutospacing="1"/>
    </w:pPr>
    <w:rPr>
      <w:sz w:val="24"/>
      <w:szCs w:val="24"/>
    </w:rPr>
  </w:style>
  <w:style w:type="paragraph" w:customStyle="1" w:styleId="Default">
    <w:name w:val="Default"/>
    <w:rsid w:val="00D52BA4"/>
    <w:pPr>
      <w:autoSpaceDE w:val="0"/>
      <w:autoSpaceDN w:val="0"/>
      <w:adjustRightInd w:val="0"/>
    </w:pPr>
    <w:rPr>
      <w:rFonts w:ascii="Tahoma" w:hAnsi="Tahoma" w:cs="Tahoma"/>
      <w:color w:val="000000"/>
      <w:sz w:val="24"/>
      <w:szCs w:val="24"/>
    </w:rPr>
  </w:style>
  <w:style w:type="character" w:styleId="Strong">
    <w:name w:val="Strong"/>
    <w:qFormat/>
    <w:rsid w:val="00D52BA4"/>
    <w:rPr>
      <w:b/>
      <w:bCs/>
    </w:rPr>
  </w:style>
  <w:style w:type="paragraph" w:styleId="BalloonText">
    <w:name w:val="Balloon Text"/>
    <w:basedOn w:val="Normal"/>
    <w:link w:val="BalloonTextChar"/>
    <w:rsid w:val="009C6300"/>
    <w:rPr>
      <w:rFonts w:ascii="Tahoma" w:hAnsi="Tahoma"/>
      <w:sz w:val="16"/>
      <w:szCs w:val="16"/>
      <w:lang w:val="x-none" w:eastAsia="x-none"/>
    </w:rPr>
  </w:style>
  <w:style w:type="character" w:customStyle="1" w:styleId="BalloonTextChar">
    <w:name w:val="Balloon Text Char"/>
    <w:link w:val="BalloonText"/>
    <w:rsid w:val="009C63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6481864">
      <w:bodyDiv w:val="1"/>
      <w:marLeft w:val="0"/>
      <w:marRight w:val="0"/>
      <w:marTop w:val="0"/>
      <w:marBottom w:val="0"/>
      <w:divBdr>
        <w:top w:val="none" w:sz="0" w:space="0" w:color="auto"/>
        <w:left w:val="none" w:sz="0" w:space="0" w:color="auto"/>
        <w:bottom w:val="none" w:sz="0" w:space="0" w:color="auto"/>
        <w:right w:val="none" w:sz="0" w:space="0" w:color="auto"/>
      </w:divBdr>
    </w:div>
    <w:div w:id="53262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header" Target="header1.xml"/><Relationship Id="rId28" Type="http://schemas.openxmlformats.org/officeDocument/2006/relationships/footer" Target="footer3.xml"/><Relationship Id="rId2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2.xml"/><Relationship Id="rId31" Type="http://schemas.openxmlformats.org/officeDocument/2006/relationships/footer" Target="footer5.xml"/><Relationship Id="rId32" Type="http://schemas.openxmlformats.org/officeDocument/2006/relationships/fontTable" Target="fontTable.xml"/><Relationship Id="rId9" Type="http://schemas.openxmlformats.org/officeDocument/2006/relationships/hyperlink" Target="mailto:gellerb@michigan.gov" TargetMode="Externa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emf"/><Relationship Id="rId33" Type="http://schemas.openxmlformats.org/officeDocument/2006/relationships/theme" Target="theme/theme1.xml"/><Relationship Id="rId34" Type="http://schemas.microsoft.com/office/2007/relationships/stylesWithEffects" Target="stylesWithEffects.xml"/><Relationship Id="rId10" Type="http://schemas.openxmlformats.org/officeDocument/2006/relationships/hyperlink" Target="http://www.medicare.gov/publications/pubs/pdf/10050.pdf" TargetMode="External"/><Relationship Id="rId11" Type="http://schemas.openxmlformats.org/officeDocument/2006/relationships/hyperlink" Target="mailto:gellerb@michigan.gov" TargetMode="External"/><Relationship Id="rId12" Type="http://schemas.openxmlformats.org/officeDocument/2006/relationships/hyperlink" Target="http://www.dleg.state.mi.us/brs_afc/sr_afc.asp" TargetMode="External"/><Relationship Id="rId13" Type="http://schemas.openxmlformats.org/officeDocument/2006/relationships/hyperlink" Target="http://www.medicare.gov/NHcompare" TargetMode="External"/><Relationship Id="rId14" Type="http://schemas.openxmlformats.org/officeDocument/2006/relationships/image" Target="media/image3.emf"/><Relationship Id="rId15" Type="http://schemas.openxmlformats.org/officeDocument/2006/relationships/hyperlink" Target="mailto:gellerb@michigan.gov"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13917</Words>
  <Characters>79327</Characters>
  <Application>Microsoft Word 12.0.0</Application>
  <DocSecurity>0</DocSecurity>
  <Lines>661</Lines>
  <Paragraphs>158</Paragraphs>
  <ScaleCrop>false</ScaleCrop>
  <HeadingPairs>
    <vt:vector size="2" baseType="variant">
      <vt:variant>
        <vt:lpstr>Title</vt:lpstr>
      </vt:variant>
      <vt:variant>
        <vt:i4>1</vt:i4>
      </vt:variant>
    </vt:vector>
  </HeadingPairs>
  <TitlesOfParts>
    <vt:vector size="1" baseType="lpstr">
      <vt:lpstr>INTRODUCTION</vt:lpstr>
    </vt:vector>
  </TitlesOfParts>
  <Company>state of michigan</Company>
  <LinksUpToDate>false</LinksUpToDate>
  <CharactersWithSpaces>97419</CharactersWithSpaces>
  <SharedDoc>false</SharedDoc>
  <HLinks>
    <vt:vector size="18" baseType="variant">
      <vt:variant>
        <vt:i4>5767240</vt:i4>
      </vt:variant>
      <vt:variant>
        <vt:i4>6</vt:i4>
      </vt:variant>
      <vt:variant>
        <vt:i4>0</vt:i4>
      </vt:variant>
      <vt:variant>
        <vt:i4>5</vt:i4>
      </vt:variant>
      <vt:variant>
        <vt:lpwstr>http://www.medicare.gov/NHcompare</vt:lpwstr>
      </vt:variant>
      <vt:variant>
        <vt:lpwstr/>
      </vt:variant>
      <vt:variant>
        <vt:i4>1835032</vt:i4>
      </vt:variant>
      <vt:variant>
        <vt:i4>3</vt:i4>
      </vt:variant>
      <vt:variant>
        <vt:i4>0</vt:i4>
      </vt:variant>
      <vt:variant>
        <vt:i4>5</vt:i4>
      </vt:variant>
      <vt:variant>
        <vt:lpwstr>http://www.dleg.state.mi.us/brs_afc/sr_afc.asp</vt:lpwstr>
      </vt:variant>
      <vt:variant>
        <vt:lpwstr/>
      </vt:variant>
      <vt:variant>
        <vt:i4>7733290</vt:i4>
      </vt:variant>
      <vt:variant>
        <vt:i4>0</vt:i4>
      </vt:variant>
      <vt:variant>
        <vt:i4>0</vt:i4>
      </vt:variant>
      <vt:variant>
        <vt:i4>5</vt:i4>
      </vt:variant>
      <vt:variant>
        <vt:lpwstr>http://www.medicare.gov/publications/pubs/pdf/10050.pdf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gellerb</dc:creator>
  <cp:keywords/>
  <cp:lastModifiedBy>Bradley Geller</cp:lastModifiedBy>
  <cp:revision>2</cp:revision>
  <cp:lastPrinted>2012-05-31T18:18:00Z</cp:lastPrinted>
  <dcterms:created xsi:type="dcterms:W3CDTF">2012-06-04T01:09:00Z</dcterms:created>
  <dcterms:modified xsi:type="dcterms:W3CDTF">2012-06-04T01:09:00Z</dcterms:modified>
</cp:coreProperties>
</file>